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94619" w14:textId="77777777" w:rsidR="00C71F50" w:rsidRPr="00C71F50" w:rsidRDefault="00C71F50" w:rsidP="00C71F50">
      <w:pPr>
        <w:shd w:val="clear" w:color="auto" w:fill="FFFFFF"/>
        <w:spacing w:after="360" w:line="240" w:lineRule="auto"/>
        <w:outlineLvl w:val="2"/>
        <w:rPr>
          <w:rFonts w:eastAsia="Times New Roman" w:cstheme="minorHAnsi"/>
          <w:b/>
          <w:bCs/>
          <w:color w:val="212529"/>
          <w:sz w:val="35"/>
          <w:szCs w:val="35"/>
          <w:lang w:eastAsia="nl-NL"/>
        </w:rPr>
      </w:pPr>
      <w:bookmarkStart w:id="0" w:name="_GoBack"/>
      <w:bookmarkEnd w:id="0"/>
      <w:r w:rsidRPr="00C71F50">
        <w:rPr>
          <w:rFonts w:eastAsia="Times New Roman" w:cstheme="minorHAnsi"/>
          <w:b/>
          <w:bCs/>
          <w:color w:val="212529"/>
          <w:sz w:val="35"/>
          <w:szCs w:val="35"/>
          <w:lang w:eastAsia="nl-NL"/>
        </w:rPr>
        <w:t>Feedback</w:t>
      </w:r>
    </w:p>
    <w:p w14:paraId="1B430BCB"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color w:val="444444"/>
          <w:sz w:val="24"/>
          <w:szCs w:val="24"/>
          <w:lang w:eastAsia="nl-NL"/>
        </w:rPr>
        <w:t xml:space="preserve">Wat is de definitie van feedback? In het algemeen wordt het aangeduid als ‘een boodschap over het gedrag of de prestaties van een ander.’ </w:t>
      </w:r>
      <w:r w:rsidRPr="00C71F50">
        <w:rPr>
          <w:rFonts w:eastAsia="Times New Roman" w:cstheme="minorHAnsi"/>
          <w:color w:val="444444"/>
          <w:sz w:val="24"/>
          <w:szCs w:val="24"/>
          <w:lang w:val="en-US" w:eastAsia="nl-NL"/>
        </w:rPr>
        <w:t>Meer gericht op het onderwijs, omschrijven Boud en Molloy (2013) het als volgt: </w:t>
      </w:r>
      <w:r w:rsidRPr="00C71F50">
        <w:rPr>
          <w:rFonts w:eastAsia="Times New Roman" w:cstheme="minorHAnsi"/>
          <w:i/>
          <w:iCs/>
          <w:color w:val="444444"/>
          <w:sz w:val="24"/>
          <w:szCs w:val="24"/>
          <w:lang w:val="en-US" w:eastAsia="nl-NL"/>
        </w:rPr>
        <w:t> ‘Feedback is a process whereby learners obtain information about their work in order to appreciate the similarities and differences between the appropriate standards for any given work, and the qualities of the work itself, in order to generate improved work’ (p. 6). </w:t>
      </w:r>
      <w:r w:rsidRPr="00C71F50">
        <w:rPr>
          <w:rFonts w:eastAsia="Times New Roman" w:cstheme="minorHAnsi"/>
          <w:color w:val="444444"/>
          <w:sz w:val="24"/>
          <w:szCs w:val="24"/>
          <w:lang w:eastAsia="nl-NL"/>
        </w:rPr>
        <w:t>De kern van feedback in het onderwijs is dus dat het een proces is dat inzicht geeft in een eventuele kloof tussen de geleverde prestatie en de verwachte prestatie, met als doel om de prestaties te verbeteren.</w:t>
      </w:r>
    </w:p>
    <w:p w14:paraId="762834FF" w14:textId="77777777" w:rsidR="00C71F50" w:rsidRPr="00C71F50" w:rsidRDefault="00C71F50" w:rsidP="00C71F50">
      <w:pPr>
        <w:shd w:val="clear" w:color="auto" w:fill="FFFFFF"/>
        <w:spacing w:after="360" w:line="240" w:lineRule="auto"/>
        <w:outlineLvl w:val="2"/>
        <w:rPr>
          <w:rFonts w:eastAsia="Times New Roman" w:cstheme="minorHAnsi"/>
          <w:b/>
          <w:bCs/>
          <w:color w:val="212529"/>
          <w:sz w:val="35"/>
          <w:szCs w:val="35"/>
          <w:lang w:eastAsia="nl-NL"/>
        </w:rPr>
      </w:pPr>
      <w:r w:rsidRPr="00C71F50">
        <w:rPr>
          <w:rFonts w:eastAsia="Times New Roman" w:cstheme="minorHAnsi"/>
          <w:b/>
          <w:bCs/>
          <w:color w:val="212529"/>
          <w:sz w:val="35"/>
          <w:szCs w:val="35"/>
          <w:lang w:eastAsia="nl-NL"/>
        </w:rPr>
        <w:t>Feedbackeffect</w:t>
      </w:r>
    </w:p>
    <w:p w14:paraId="7F861B0F"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color w:val="444444"/>
          <w:sz w:val="24"/>
          <w:szCs w:val="24"/>
          <w:lang w:eastAsia="nl-NL"/>
        </w:rPr>
        <w:t>Worden die prestaties dan altijd verbeterd? Nee: feedback is complexer dan vaak gedacht. Zo bleek destijds uit onderzoek van </w:t>
      </w:r>
      <w:r w:rsidRPr="00C71F50">
        <w:rPr>
          <w:rFonts w:eastAsia="Times New Roman" w:cstheme="minorHAnsi"/>
          <w:color w:val="444444"/>
          <w:sz w:val="24"/>
          <w:szCs w:val="24"/>
          <w:lang w:val="de-DE" w:eastAsia="nl-NL"/>
        </w:rPr>
        <w:t>Kluger and DeNisi (1996) dat interventies op het gebied van feedback in 38% van de gevallen juist negatief uitpakken. Recenter ging ook Dylan Wiliam (2018) tijdens een toetscongres in op de effectiviteit van feedback, waarbij hij aangaf we het niet zomaar voor lief moeten nemen: het is complex en arbeidsintensief. Zo kunnen er volgens hem bij het ontvangen van feedback 8 dingen gebeuren, waarvan er 2 maar echt goed zijn:</w:t>
      </w:r>
    </w:p>
    <w:p w14:paraId="56C91B8A" w14:textId="77777777" w:rsidR="00C71F50" w:rsidRPr="00C71F50" w:rsidRDefault="00C71F50" w:rsidP="00C71F50">
      <w:pPr>
        <w:spacing w:after="0" w:line="240" w:lineRule="auto"/>
        <w:rPr>
          <w:rFonts w:eastAsia="Times New Roman" w:cstheme="minorHAnsi"/>
          <w:sz w:val="24"/>
          <w:szCs w:val="24"/>
          <w:lang w:eastAsia="nl-NL"/>
        </w:rPr>
      </w:pPr>
      <w:r w:rsidRPr="00C71F50">
        <w:rPr>
          <w:rFonts w:eastAsia="Times New Roman" w:cstheme="minorHAnsi"/>
          <w:noProof/>
          <w:sz w:val="24"/>
          <w:szCs w:val="24"/>
          <w:lang w:eastAsia="nl-NL"/>
        </w:rPr>
        <w:drawing>
          <wp:inline distT="0" distB="0" distL="0" distR="0" wp14:anchorId="6F90CD22" wp14:editId="211A7575">
            <wp:extent cx="5904865" cy="2986405"/>
            <wp:effectExtent l="0" t="0" r="635" b="4445"/>
            <wp:docPr id="5" name="Afbeelding 5" descr="https://i2.wp.com/www.vernieuwenderwijs.nl/wp-content/uploads/Picture1-1.png?resize=643%2C32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vernieuwenderwijs.nl/wp-content/uploads/Picture1-1.png?resize=643%2C325&amp;ss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865" cy="2986405"/>
                    </a:xfrm>
                    <a:prstGeom prst="rect">
                      <a:avLst/>
                    </a:prstGeom>
                    <a:noFill/>
                    <a:ln>
                      <a:noFill/>
                    </a:ln>
                  </pic:spPr>
                </pic:pic>
              </a:graphicData>
            </a:graphic>
          </wp:inline>
        </w:drawing>
      </w:r>
      <w:r w:rsidRPr="00C71F50">
        <w:rPr>
          <w:rFonts w:eastAsia="Times New Roman" w:cstheme="minorHAnsi"/>
          <w:sz w:val="24"/>
          <w:szCs w:val="24"/>
          <w:lang w:eastAsia="nl-NL"/>
        </w:rPr>
        <w:t>Bron: Toetsrevolutie.nl</w:t>
      </w:r>
    </w:p>
    <w:p w14:paraId="7C32582B" w14:textId="77777777" w:rsidR="00C71F50" w:rsidRPr="00C71F50" w:rsidRDefault="00C71F50" w:rsidP="00C71F50">
      <w:pPr>
        <w:shd w:val="clear" w:color="auto" w:fill="FFFFFF"/>
        <w:spacing w:after="360" w:line="240" w:lineRule="auto"/>
        <w:outlineLvl w:val="2"/>
        <w:rPr>
          <w:rFonts w:eastAsia="Times New Roman" w:cstheme="minorHAnsi"/>
          <w:b/>
          <w:bCs/>
          <w:color w:val="212529"/>
          <w:sz w:val="35"/>
          <w:szCs w:val="35"/>
          <w:lang w:eastAsia="nl-NL"/>
        </w:rPr>
      </w:pPr>
      <w:r w:rsidRPr="00C71F50">
        <w:rPr>
          <w:rFonts w:eastAsia="Times New Roman" w:cstheme="minorHAnsi"/>
          <w:b/>
          <w:bCs/>
          <w:color w:val="212529"/>
          <w:sz w:val="35"/>
          <w:szCs w:val="35"/>
          <w:lang w:eastAsia="nl-NL"/>
        </w:rPr>
        <w:t>Feedbackcyclus</w:t>
      </w:r>
    </w:p>
    <w:p w14:paraId="326D5E10"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color w:val="444444"/>
          <w:sz w:val="24"/>
          <w:szCs w:val="24"/>
          <w:lang w:eastAsia="nl-NL"/>
        </w:rPr>
        <w:t xml:space="preserve">Op welke manier kun je dan feedback geven die juist positief uitpakt? Volgens Hattie &amp; Timperley (2007) is het een doorlopend proces van feedup, feedback en feedforward. Een goede manier om die begrippen helder te krijgen, is door de vergelijking met een thermometer (Boud en Molloy, 2013; Shute, 2008): Een thermometer meet de temperatuur, geeft wanneer wenselijk een signaal aan de verwarming en laat deze vervolgens met rust, </w:t>
      </w:r>
      <w:r w:rsidRPr="00C71F50">
        <w:rPr>
          <w:rFonts w:eastAsia="Times New Roman" w:cstheme="minorHAnsi"/>
          <w:color w:val="444444"/>
          <w:sz w:val="24"/>
          <w:szCs w:val="24"/>
          <w:lang w:eastAsia="nl-NL"/>
        </w:rPr>
        <w:lastRenderedPageBreak/>
        <w:t>totdat de temperatuur weer te hoog of laag is. Vertaald naar het onderwijs staat de instelling van de thermostaat (gewenste temperatuur) dan gelijk aan </w:t>
      </w:r>
      <w:r w:rsidRPr="00C71F50">
        <w:rPr>
          <w:rFonts w:eastAsia="Times New Roman" w:cstheme="minorHAnsi"/>
          <w:i/>
          <w:iCs/>
          <w:color w:val="444444"/>
          <w:sz w:val="24"/>
          <w:szCs w:val="24"/>
          <w:lang w:eastAsia="nl-NL"/>
        </w:rPr>
        <w:t>feedup</w:t>
      </w:r>
      <w:r w:rsidRPr="00C71F50">
        <w:rPr>
          <w:rFonts w:eastAsia="Times New Roman" w:cstheme="minorHAnsi"/>
          <w:color w:val="444444"/>
          <w:sz w:val="24"/>
          <w:szCs w:val="24"/>
          <w:lang w:eastAsia="nl-NL"/>
        </w:rPr>
        <w:t>, de meting met </w:t>
      </w:r>
      <w:r w:rsidRPr="00C71F50">
        <w:rPr>
          <w:rFonts w:eastAsia="Times New Roman" w:cstheme="minorHAnsi"/>
          <w:i/>
          <w:iCs/>
          <w:color w:val="444444"/>
          <w:sz w:val="24"/>
          <w:szCs w:val="24"/>
          <w:lang w:eastAsia="nl-NL"/>
        </w:rPr>
        <w:t>feedback</w:t>
      </w:r>
      <w:r w:rsidRPr="00C71F50">
        <w:rPr>
          <w:rFonts w:eastAsia="Times New Roman" w:cstheme="minorHAnsi"/>
          <w:color w:val="444444"/>
          <w:sz w:val="24"/>
          <w:szCs w:val="24"/>
          <w:lang w:eastAsia="nl-NL"/>
        </w:rPr>
        <w:t> en het signaal aan de verwarming aan </w:t>
      </w:r>
      <w:r w:rsidRPr="00C71F50">
        <w:rPr>
          <w:rFonts w:eastAsia="Times New Roman" w:cstheme="minorHAnsi"/>
          <w:i/>
          <w:iCs/>
          <w:color w:val="444444"/>
          <w:sz w:val="24"/>
          <w:szCs w:val="24"/>
          <w:lang w:eastAsia="nl-NL"/>
        </w:rPr>
        <w:t>feedforward</w:t>
      </w:r>
      <w:r w:rsidRPr="00C71F50">
        <w:rPr>
          <w:rFonts w:eastAsia="Times New Roman" w:cstheme="minorHAnsi"/>
          <w:color w:val="444444"/>
          <w:sz w:val="24"/>
          <w:szCs w:val="24"/>
          <w:lang w:eastAsia="nl-NL"/>
        </w:rPr>
        <w:t>. Omdat de temperatuur weer kan zakken of dalen, herhaald het proces zich continu: een cyclus dus. Concreter houden de begrippen in die cyclus het volgende in (Sluijsmans &amp; Segers, 2018):</w:t>
      </w:r>
    </w:p>
    <w:p w14:paraId="28BE49C8"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color w:val="444444"/>
          <w:sz w:val="24"/>
          <w:szCs w:val="24"/>
          <w:lang w:eastAsia="nl-NL"/>
        </w:rPr>
        <w:t>• </w:t>
      </w:r>
      <w:r w:rsidRPr="00C71F50">
        <w:rPr>
          <w:rFonts w:eastAsia="Times New Roman" w:cstheme="minorHAnsi"/>
          <w:b/>
          <w:bCs/>
          <w:color w:val="444444"/>
          <w:sz w:val="24"/>
          <w:szCs w:val="24"/>
          <w:lang w:eastAsia="nl-NL"/>
        </w:rPr>
        <w:t>Feedup</w:t>
      </w:r>
      <w:r w:rsidRPr="00C71F50">
        <w:rPr>
          <w:rFonts w:eastAsia="Times New Roman" w:cstheme="minorHAnsi"/>
          <w:color w:val="444444"/>
          <w:sz w:val="24"/>
          <w:szCs w:val="24"/>
          <w:lang w:eastAsia="nl-NL"/>
        </w:rPr>
        <w:t> richt zich op de vraag: waar werk ik naartoe? Feedup refereert daarmee aan de verwachte prestatie.</w:t>
      </w:r>
      <w:r w:rsidRPr="00C71F50">
        <w:rPr>
          <w:rFonts w:eastAsia="Times New Roman" w:cstheme="minorHAnsi"/>
          <w:color w:val="444444"/>
          <w:sz w:val="24"/>
          <w:szCs w:val="24"/>
          <w:lang w:eastAsia="nl-NL"/>
        </w:rPr>
        <w:br/>
        <w:t>• </w:t>
      </w:r>
      <w:r w:rsidRPr="00C71F50">
        <w:rPr>
          <w:rFonts w:eastAsia="Times New Roman" w:cstheme="minorHAnsi"/>
          <w:b/>
          <w:bCs/>
          <w:color w:val="444444"/>
          <w:sz w:val="24"/>
          <w:szCs w:val="24"/>
          <w:lang w:eastAsia="nl-NL"/>
        </w:rPr>
        <w:t>Feedback</w:t>
      </w:r>
      <w:r w:rsidRPr="00C71F50">
        <w:rPr>
          <w:rFonts w:eastAsia="Times New Roman" w:cstheme="minorHAnsi"/>
          <w:color w:val="444444"/>
          <w:sz w:val="24"/>
          <w:szCs w:val="24"/>
          <w:lang w:eastAsia="nl-NL"/>
        </w:rPr>
        <w:t> richt zich op de vraag: hoe doe ik het tot nu toe? Feedback heeft betrekking op alle opmerkingen die te maken hebben met de tot dan toe geleverde prestatie.</w:t>
      </w:r>
      <w:r w:rsidRPr="00C71F50">
        <w:rPr>
          <w:rFonts w:eastAsia="Times New Roman" w:cstheme="minorHAnsi"/>
          <w:color w:val="444444"/>
          <w:sz w:val="24"/>
          <w:szCs w:val="24"/>
          <w:lang w:eastAsia="nl-NL"/>
        </w:rPr>
        <w:br/>
        <w:t>• </w:t>
      </w:r>
      <w:r w:rsidRPr="00C71F50">
        <w:rPr>
          <w:rFonts w:eastAsia="Times New Roman" w:cstheme="minorHAnsi"/>
          <w:b/>
          <w:bCs/>
          <w:color w:val="444444"/>
          <w:sz w:val="24"/>
          <w:szCs w:val="24"/>
          <w:lang w:eastAsia="nl-NL"/>
        </w:rPr>
        <w:t>Feedforward</w:t>
      </w:r>
      <w:r w:rsidRPr="00C71F50">
        <w:rPr>
          <w:rFonts w:eastAsia="Times New Roman" w:cstheme="minorHAnsi"/>
          <w:color w:val="444444"/>
          <w:sz w:val="24"/>
          <w:szCs w:val="24"/>
          <w:lang w:eastAsia="nl-NL"/>
        </w:rPr>
        <w:t xml:space="preserve"> richt zich op de vraag: hoe nu verder? Feedforward geeft aan dat de </w:t>
      </w:r>
      <w:r>
        <w:rPr>
          <w:rFonts w:eastAsia="Times New Roman" w:cstheme="minorHAnsi"/>
          <w:color w:val="444444"/>
          <w:sz w:val="24"/>
          <w:szCs w:val="24"/>
          <w:lang w:eastAsia="nl-NL"/>
        </w:rPr>
        <w:t>student</w:t>
      </w:r>
      <w:r w:rsidRPr="00C71F50">
        <w:rPr>
          <w:rFonts w:eastAsia="Times New Roman" w:cstheme="minorHAnsi"/>
          <w:color w:val="444444"/>
          <w:sz w:val="24"/>
          <w:szCs w:val="24"/>
          <w:lang w:eastAsia="nl-NL"/>
        </w:rPr>
        <w:t xml:space="preserve"> voor toekomstige prestaties aandacht dient te besteden aan bepaalde ontwikkelpunten.</w:t>
      </w:r>
    </w:p>
    <w:p w14:paraId="27213973"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color w:val="444444"/>
          <w:sz w:val="24"/>
          <w:szCs w:val="24"/>
          <w:lang w:eastAsia="nl-NL"/>
        </w:rPr>
        <w:t>Als het gaat om formatief evalueren, dan komen deze stappen terug in het volgende model over formatief evalueren, afkomstig uit werk van Black &amp; Wiliam (2009):</w:t>
      </w:r>
    </w:p>
    <w:p w14:paraId="3310246F" w14:textId="2CCD5583" w:rsidR="00C71F50" w:rsidRPr="00C71F50" w:rsidRDefault="00D4700A" w:rsidP="00D4700A">
      <w:pPr>
        <w:shd w:val="clear" w:color="auto" w:fill="FFFFFF"/>
        <w:spacing w:after="360" w:line="240" w:lineRule="auto"/>
        <w:rPr>
          <w:rFonts w:eastAsia="Times New Roman" w:cstheme="minorHAnsi"/>
          <w:b/>
          <w:bCs/>
          <w:color w:val="212529"/>
          <w:sz w:val="35"/>
          <w:szCs w:val="35"/>
          <w:lang w:eastAsia="nl-NL"/>
        </w:rPr>
      </w:pPr>
      <w:r>
        <w:rPr>
          <w:rFonts w:eastAsia="Times New Roman" w:cstheme="minorHAnsi"/>
          <w:noProof/>
          <w:color w:val="444444"/>
          <w:sz w:val="24"/>
          <w:szCs w:val="24"/>
          <w:lang w:eastAsia="nl-NL"/>
        </w:rPr>
        <w:drawing>
          <wp:inline distT="0" distB="0" distL="0" distR="0" wp14:anchorId="338E7776" wp14:editId="315871DB">
            <wp:extent cx="5658640" cy="2943636"/>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nipsel.PNG"/>
                    <pic:cNvPicPr/>
                  </pic:nvPicPr>
                  <pic:blipFill>
                    <a:blip r:embed="rId8">
                      <a:extLst>
                        <a:ext uri="{28A0092B-C50C-407E-A947-70E740481C1C}">
                          <a14:useLocalDpi xmlns:a14="http://schemas.microsoft.com/office/drawing/2010/main" val="0"/>
                        </a:ext>
                      </a:extLst>
                    </a:blip>
                    <a:stretch>
                      <a:fillRect/>
                    </a:stretch>
                  </pic:blipFill>
                  <pic:spPr>
                    <a:xfrm>
                      <a:off x="0" y="0"/>
                      <a:ext cx="5658640" cy="2943636"/>
                    </a:xfrm>
                    <a:prstGeom prst="rect">
                      <a:avLst/>
                    </a:prstGeom>
                  </pic:spPr>
                </pic:pic>
              </a:graphicData>
            </a:graphic>
          </wp:inline>
        </w:drawing>
      </w:r>
      <w:r w:rsidR="00C71F50" w:rsidRPr="00C71F50">
        <w:rPr>
          <w:rFonts w:eastAsia="Times New Roman" w:cstheme="minorHAnsi"/>
          <w:color w:val="444444"/>
          <w:sz w:val="24"/>
          <w:szCs w:val="24"/>
          <w:lang w:eastAsia="nl-NL"/>
        </w:rPr>
        <w:br/>
      </w:r>
      <w:r w:rsidR="00C71F50" w:rsidRPr="00C71F50">
        <w:rPr>
          <w:rFonts w:eastAsia="Times New Roman" w:cstheme="minorHAnsi"/>
          <w:b/>
          <w:bCs/>
          <w:color w:val="212529"/>
          <w:sz w:val="35"/>
          <w:szCs w:val="35"/>
          <w:lang w:eastAsia="nl-NL"/>
        </w:rPr>
        <w:t>Feedbackniveaus</w:t>
      </w:r>
    </w:p>
    <w:p w14:paraId="0D5287C6"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color w:val="444444"/>
          <w:sz w:val="24"/>
          <w:szCs w:val="24"/>
          <w:lang w:eastAsia="nl-NL"/>
        </w:rPr>
        <w:t>Nu het proces helder is, is de vraag wáár je feedback op geeft. Dit kan bijvoorbeeld op het product zijn, maar ook op het proces wat tot het product heeft geleid. Volgens Hattie &amp; Timperley (2007) kun je feedup, feedback en feedforward geven op vier niveaus (Sluijsmans &amp; Segers, 2018, p57):</w:t>
      </w:r>
    </w:p>
    <w:p w14:paraId="322F7B6A"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b/>
          <w:bCs/>
          <w:color w:val="444444"/>
          <w:sz w:val="24"/>
          <w:szCs w:val="24"/>
          <w:lang w:eastAsia="nl-NL"/>
        </w:rPr>
        <w:t>Taakniveau</w:t>
      </w:r>
      <w:r w:rsidRPr="00C71F50">
        <w:rPr>
          <w:rFonts w:eastAsia="Times New Roman" w:cstheme="minorHAnsi"/>
          <w:color w:val="444444"/>
          <w:sz w:val="24"/>
          <w:szCs w:val="24"/>
          <w:lang w:eastAsia="nl-NL"/>
        </w:rPr>
        <w:br/>
        <w:t>Feedback op taakniveau geeft aan of een taak juist is uitgevoerd of niet. Daarbij kan gedacht worden aan een opmerking als: ‘De literatuurverwijzing is niet volgens de APA-richtlijnen’, maar ook: ‘Waarop is deze argumentatie gebaseerd?’</w:t>
      </w:r>
    </w:p>
    <w:p w14:paraId="629E6C18"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b/>
          <w:bCs/>
          <w:color w:val="444444"/>
          <w:sz w:val="24"/>
          <w:szCs w:val="24"/>
          <w:lang w:eastAsia="nl-NL"/>
        </w:rPr>
        <w:t>Procesniveau</w:t>
      </w:r>
      <w:r w:rsidRPr="00C71F50">
        <w:rPr>
          <w:rFonts w:eastAsia="Times New Roman" w:cstheme="minorHAnsi"/>
          <w:color w:val="444444"/>
          <w:sz w:val="24"/>
          <w:szCs w:val="24"/>
          <w:lang w:eastAsia="nl-NL"/>
        </w:rPr>
        <w:br/>
        <w:t xml:space="preserve">Feedback op procesniveau geeft aan welke aandachtspunten er zijn met betrekking tot de </w:t>
      </w:r>
      <w:r w:rsidRPr="00C71F50">
        <w:rPr>
          <w:rFonts w:eastAsia="Times New Roman" w:cstheme="minorHAnsi"/>
          <w:color w:val="444444"/>
          <w:sz w:val="24"/>
          <w:szCs w:val="24"/>
          <w:lang w:eastAsia="nl-NL"/>
        </w:rPr>
        <w:lastRenderedPageBreak/>
        <w:t>gekozen aanpak of strategie, bijvoorbeeld: ‘Waarom heb je deze taak op deze wijze aangepakt?’</w:t>
      </w:r>
    </w:p>
    <w:p w14:paraId="72A5C5B5"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b/>
          <w:bCs/>
          <w:color w:val="444444"/>
          <w:sz w:val="24"/>
          <w:szCs w:val="24"/>
          <w:lang w:eastAsia="nl-NL"/>
        </w:rPr>
        <w:t>Zelfregulatie</w:t>
      </w:r>
      <w:r w:rsidRPr="00C71F50">
        <w:rPr>
          <w:rFonts w:eastAsia="Times New Roman" w:cstheme="minorHAnsi"/>
          <w:color w:val="444444"/>
          <w:sz w:val="24"/>
          <w:szCs w:val="24"/>
          <w:lang w:eastAsia="nl-NL"/>
        </w:rPr>
        <w:br/>
        <w:t xml:space="preserve">Feedback op zelfregulatie heeft (onder meer) betrekking op zelfevaluatie en de manier waarop </w:t>
      </w:r>
      <w:r>
        <w:rPr>
          <w:rFonts w:eastAsia="Times New Roman" w:cstheme="minorHAnsi"/>
          <w:color w:val="444444"/>
          <w:sz w:val="24"/>
          <w:szCs w:val="24"/>
          <w:lang w:eastAsia="nl-NL"/>
        </w:rPr>
        <w:t>student</w:t>
      </w:r>
      <w:r w:rsidRPr="00C71F50">
        <w:rPr>
          <w:rFonts w:eastAsia="Times New Roman" w:cstheme="minorHAnsi"/>
          <w:color w:val="444444"/>
          <w:sz w:val="24"/>
          <w:szCs w:val="24"/>
          <w:lang w:eastAsia="nl-NL"/>
        </w:rPr>
        <w:t>en zelf hun leerproces sturen. Denk daarbij aan een opmerking als: ‘Wat vind jij de sterke en minder sterke punten van dit werkstuk, en hoe kun jij je daarin verder ontwikkelen?’</w:t>
      </w:r>
    </w:p>
    <w:p w14:paraId="5C9EADA8"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b/>
          <w:bCs/>
          <w:color w:val="444444"/>
          <w:sz w:val="24"/>
          <w:szCs w:val="24"/>
          <w:lang w:eastAsia="nl-NL"/>
        </w:rPr>
        <w:t>Zelfniveau (persoon)</w:t>
      </w:r>
      <w:r w:rsidRPr="00C71F50">
        <w:rPr>
          <w:rFonts w:eastAsia="Times New Roman" w:cstheme="minorHAnsi"/>
          <w:color w:val="444444"/>
          <w:sz w:val="24"/>
          <w:szCs w:val="24"/>
          <w:lang w:eastAsia="nl-NL"/>
        </w:rPr>
        <w:br/>
        <w:t xml:space="preserve">Feedback kan tot slot nog gericht zijn op het zelfniveau (competenties en/of houdingsaspecten) van de persoon. Bijvoorbeeld: ‘Wat ben je toch een creatieve </w:t>
      </w:r>
      <w:r>
        <w:rPr>
          <w:rFonts w:eastAsia="Times New Roman" w:cstheme="minorHAnsi"/>
          <w:color w:val="444444"/>
          <w:sz w:val="24"/>
          <w:szCs w:val="24"/>
          <w:lang w:eastAsia="nl-NL"/>
        </w:rPr>
        <w:t>student</w:t>
      </w:r>
      <w:r w:rsidRPr="00C71F50">
        <w:rPr>
          <w:rFonts w:eastAsia="Times New Roman" w:cstheme="minorHAnsi"/>
          <w:color w:val="444444"/>
          <w:sz w:val="24"/>
          <w:szCs w:val="24"/>
          <w:lang w:eastAsia="nl-NL"/>
        </w:rPr>
        <w:t>.’</w:t>
      </w:r>
    </w:p>
    <w:p w14:paraId="4E78FE71"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color w:val="444444"/>
          <w:sz w:val="24"/>
          <w:szCs w:val="24"/>
          <w:lang w:eastAsia="nl-NL"/>
        </w:rPr>
        <w:t>Deze niveaus zijn terug te vinden in het volgende model, eveneens afkomstig uit werk van Black &amp; Wiliam (2009):</w:t>
      </w:r>
    </w:p>
    <w:p w14:paraId="12C60AEC"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noProof/>
          <w:color w:val="444444"/>
          <w:sz w:val="24"/>
          <w:szCs w:val="24"/>
          <w:lang w:eastAsia="nl-NL"/>
        </w:rPr>
        <w:drawing>
          <wp:inline distT="0" distB="0" distL="0" distR="0" wp14:anchorId="2C04D5D3" wp14:editId="508BC9D5">
            <wp:extent cx="6673215" cy="3569970"/>
            <wp:effectExtent l="0" t="0" r="0" b="0"/>
            <wp:docPr id="2" name="Afbeelding 2" descr="https://i0.wp.com/www.vernieuwenderwijs.nl/wp-content/uploads/model-3-1.jpg?resize=700%2C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www.vernieuwenderwijs.nl/wp-content/uploads/model-3-1.jpg?resize=700%2C3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3215" cy="3569970"/>
                    </a:xfrm>
                    <a:prstGeom prst="rect">
                      <a:avLst/>
                    </a:prstGeom>
                    <a:noFill/>
                    <a:ln>
                      <a:noFill/>
                    </a:ln>
                  </pic:spPr>
                </pic:pic>
              </a:graphicData>
            </a:graphic>
          </wp:inline>
        </w:drawing>
      </w:r>
    </w:p>
    <w:p w14:paraId="529DB95A"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color w:val="444444"/>
          <w:sz w:val="24"/>
          <w:szCs w:val="24"/>
          <w:lang w:eastAsia="nl-NL"/>
        </w:rPr>
        <w:t xml:space="preserve">Daarbij blijkt uit meta-analyse van Hattie en Timperley (2007) dat met name aandacht voor het procesniveau en zelfregulatieniveau tot de meeste leeropbrengst leidt, omdat deze het denkproces en daarmee het leerproces van de </w:t>
      </w:r>
      <w:r>
        <w:rPr>
          <w:rFonts w:eastAsia="Times New Roman" w:cstheme="minorHAnsi"/>
          <w:color w:val="444444"/>
          <w:sz w:val="24"/>
          <w:szCs w:val="24"/>
          <w:lang w:eastAsia="nl-NL"/>
        </w:rPr>
        <w:t>student</w:t>
      </w:r>
      <w:r w:rsidRPr="00C71F50">
        <w:rPr>
          <w:rFonts w:eastAsia="Times New Roman" w:cstheme="minorHAnsi"/>
          <w:color w:val="444444"/>
          <w:sz w:val="24"/>
          <w:szCs w:val="24"/>
          <w:lang w:eastAsia="nl-NL"/>
        </w:rPr>
        <w:t xml:space="preserve"> stimuleert. Vertaald naar de praktijk, bemerk je dit bijvoorbeeld in gesprek met je </w:t>
      </w:r>
      <w:r>
        <w:rPr>
          <w:rFonts w:eastAsia="Times New Roman" w:cstheme="minorHAnsi"/>
          <w:color w:val="444444"/>
          <w:sz w:val="24"/>
          <w:szCs w:val="24"/>
          <w:lang w:eastAsia="nl-NL"/>
        </w:rPr>
        <w:t>student</w:t>
      </w:r>
      <w:r w:rsidRPr="00C71F50">
        <w:rPr>
          <w:rFonts w:eastAsia="Times New Roman" w:cstheme="minorHAnsi"/>
          <w:color w:val="444444"/>
          <w:sz w:val="24"/>
          <w:szCs w:val="24"/>
          <w:lang w:eastAsia="nl-NL"/>
        </w:rPr>
        <w:t>: gesprekken over het ‘waarom’ zijn vaak een stuk diepgaander en leerzamer dan over simpelweg het ‘wat’ (er (minder) goed is en welk cijfer dat dan kan opleveren).</w:t>
      </w:r>
    </w:p>
    <w:p w14:paraId="07DCA5B0" w14:textId="77777777" w:rsidR="00C71F50" w:rsidRPr="00C71F50" w:rsidRDefault="00C71F50" w:rsidP="00C71F50">
      <w:pPr>
        <w:shd w:val="clear" w:color="auto" w:fill="FFFFFF"/>
        <w:spacing w:after="360" w:line="240" w:lineRule="auto"/>
        <w:outlineLvl w:val="2"/>
        <w:rPr>
          <w:rFonts w:eastAsia="Times New Roman" w:cstheme="minorHAnsi"/>
          <w:b/>
          <w:bCs/>
          <w:color w:val="212529"/>
          <w:sz w:val="35"/>
          <w:szCs w:val="35"/>
          <w:lang w:eastAsia="nl-NL"/>
        </w:rPr>
      </w:pPr>
      <w:r w:rsidRPr="00C71F50">
        <w:rPr>
          <w:rFonts w:eastAsia="Times New Roman" w:cstheme="minorHAnsi"/>
          <w:b/>
          <w:bCs/>
          <w:color w:val="212529"/>
          <w:sz w:val="35"/>
          <w:szCs w:val="35"/>
          <w:lang w:eastAsia="nl-NL"/>
        </w:rPr>
        <w:t>Feedbackloop</w:t>
      </w:r>
    </w:p>
    <w:p w14:paraId="36CD0B4F"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color w:val="444444"/>
          <w:sz w:val="24"/>
          <w:szCs w:val="24"/>
          <w:lang w:eastAsia="nl-NL"/>
        </w:rPr>
        <w:lastRenderedPageBreak/>
        <w:t xml:space="preserve">Ga je met </w:t>
      </w:r>
      <w:r>
        <w:rPr>
          <w:rFonts w:eastAsia="Times New Roman" w:cstheme="minorHAnsi"/>
          <w:color w:val="444444"/>
          <w:sz w:val="24"/>
          <w:szCs w:val="24"/>
          <w:lang w:eastAsia="nl-NL"/>
        </w:rPr>
        <w:t>student</w:t>
      </w:r>
      <w:r w:rsidRPr="00C71F50">
        <w:rPr>
          <w:rFonts w:eastAsia="Times New Roman" w:cstheme="minorHAnsi"/>
          <w:color w:val="444444"/>
          <w:sz w:val="24"/>
          <w:szCs w:val="24"/>
          <w:lang w:eastAsia="nl-NL"/>
        </w:rPr>
        <w:t>en in gesprek over ‘waarom’, dan spreek je volgens Kirschner (2019) over </w:t>
      </w:r>
      <w:r w:rsidRPr="00C71F50">
        <w:rPr>
          <w:rFonts w:eastAsia="Times New Roman" w:cstheme="minorHAnsi"/>
          <w:i/>
          <w:iCs/>
          <w:color w:val="444444"/>
          <w:sz w:val="24"/>
          <w:szCs w:val="24"/>
          <w:lang w:eastAsia="nl-NL"/>
        </w:rPr>
        <w:t>triple loop </w:t>
      </w:r>
      <w:r w:rsidRPr="00C71F50">
        <w:rPr>
          <w:rFonts w:eastAsia="Times New Roman" w:cstheme="minorHAnsi"/>
          <w:color w:val="444444"/>
          <w:sz w:val="24"/>
          <w:szCs w:val="24"/>
          <w:lang w:eastAsia="nl-NL"/>
        </w:rPr>
        <w:t>feedback (epistemische feedback). Deze feedback is dan ook een stuk waardevoller/leerzamer dan</w:t>
      </w:r>
      <w:r w:rsidRPr="00C71F50">
        <w:rPr>
          <w:rFonts w:eastAsia="Times New Roman" w:cstheme="minorHAnsi"/>
          <w:i/>
          <w:iCs/>
          <w:color w:val="444444"/>
          <w:sz w:val="24"/>
          <w:szCs w:val="24"/>
          <w:lang w:eastAsia="nl-NL"/>
        </w:rPr>
        <w:t> double loop</w:t>
      </w:r>
      <w:r w:rsidRPr="00C71F50">
        <w:rPr>
          <w:rFonts w:eastAsia="Times New Roman" w:cstheme="minorHAnsi"/>
          <w:color w:val="444444"/>
          <w:sz w:val="24"/>
          <w:szCs w:val="24"/>
          <w:lang w:eastAsia="nl-NL"/>
        </w:rPr>
        <w:t> (correctieve) feedback en </w:t>
      </w:r>
      <w:r w:rsidRPr="00C71F50">
        <w:rPr>
          <w:rFonts w:eastAsia="Times New Roman" w:cstheme="minorHAnsi"/>
          <w:i/>
          <w:iCs/>
          <w:color w:val="444444"/>
          <w:sz w:val="24"/>
          <w:szCs w:val="24"/>
          <w:lang w:eastAsia="nl-NL"/>
        </w:rPr>
        <w:t>single loop</w:t>
      </w:r>
      <w:r w:rsidRPr="00C71F50">
        <w:rPr>
          <w:rFonts w:eastAsia="Times New Roman" w:cstheme="minorHAnsi"/>
          <w:color w:val="444444"/>
          <w:sz w:val="24"/>
          <w:szCs w:val="24"/>
          <w:lang w:eastAsia="nl-NL"/>
        </w:rPr>
        <w:t> (directieve) feedback. Dit sluit dan ook aan bij het bovenstaande, waarbij het proces (how) en vooral het zelfregulerend vermogen (why) centraal staan. De soorten feedback worden zichtbaar in het volgende schema (Kirschner et al. (2019):</w:t>
      </w:r>
    </w:p>
    <w:p w14:paraId="73379C47"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noProof/>
          <w:color w:val="444444"/>
          <w:sz w:val="24"/>
          <w:szCs w:val="24"/>
          <w:lang w:eastAsia="nl-NL"/>
        </w:rPr>
        <w:drawing>
          <wp:inline distT="0" distB="0" distL="0" distR="0" wp14:anchorId="1DCAC37A" wp14:editId="06B9E3A9">
            <wp:extent cx="5314699" cy="2819537"/>
            <wp:effectExtent l="0" t="0" r="635" b="0"/>
            <wp:docPr id="1" name="Afbeelding 1" descr="https://i2.wp.com/www.vernieuwenderwijs.nl/wp-content/uploads/Afbeelding1-3.png?resize=770%2C40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2.wp.com/www.vernieuwenderwijs.nl/wp-content/uploads/Afbeelding1-3.png?resize=770%2C408&amp;ss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1676" cy="2823238"/>
                    </a:xfrm>
                    <a:prstGeom prst="rect">
                      <a:avLst/>
                    </a:prstGeom>
                    <a:noFill/>
                    <a:ln>
                      <a:noFill/>
                    </a:ln>
                  </pic:spPr>
                </pic:pic>
              </a:graphicData>
            </a:graphic>
          </wp:inline>
        </w:drawing>
      </w:r>
    </w:p>
    <w:p w14:paraId="3773540B" w14:textId="77777777" w:rsidR="00C71F50" w:rsidRPr="00C71F50" w:rsidRDefault="00C71F50" w:rsidP="00C71F50">
      <w:pPr>
        <w:shd w:val="clear" w:color="auto" w:fill="FFFFFF"/>
        <w:spacing w:after="360" w:line="240" w:lineRule="auto"/>
        <w:outlineLvl w:val="2"/>
        <w:rPr>
          <w:rFonts w:eastAsia="Times New Roman" w:cstheme="minorHAnsi"/>
          <w:b/>
          <w:bCs/>
          <w:color w:val="212529"/>
          <w:sz w:val="35"/>
          <w:szCs w:val="35"/>
          <w:lang w:eastAsia="nl-NL"/>
        </w:rPr>
      </w:pPr>
      <w:r w:rsidRPr="00C71F50">
        <w:rPr>
          <w:rFonts w:eastAsia="Times New Roman" w:cstheme="minorHAnsi"/>
          <w:b/>
          <w:bCs/>
          <w:color w:val="212529"/>
          <w:sz w:val="35"/>
          <w:szCs w:val="35"/>
          <w:lang w:eastAsia="nl-NL"/>
        </w:rPr>
        <w:t>Feedbackkwaliteit</w:t>
      </w:r>
    </w:p>
    <w:p w14:paraId="5E6BF466"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color w:val="444444"/>
          <w:sz w:val="24"/>
          <w:szCs w:val="24"/>
          <w:lang w:eastAsia="nl-NL"/>
        </w:rPr>
        <w:t>Helder is nu wat feedback is, hoe de cyclus er uit ziet en welke niveaus van feedback er zijn. Hoe geef je daarbinnen nu effectieve feedback? Hieronder enkele algemene aandachtspunten en het diepteniveau.</w:t>
      </w:r>
    </w:p>
    <w:p w14:paraId="6E8BD50D"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b/>
          <w:bCs/>
          <w:color w:val="444444"/>
          <w:sz w:val="24"/>
          <w:szCs w:val="24"/>
          <w:lang w:eastAsia="nl-NL"/>
        </w:rPr>
        <w:t>Aandachtspunten</w:t>
      </w:r>
      <w:r w:rsidRPr="00C71F50">
        <w:rPr>
          <w:rFonts w:eastAsia="Times New Roman" w:cstheme="minorHAnsi"/>
          <w:color w:val="444444"/>
          <w:sz w:val="24"/>
          <w:szCs w:val="24"/>
          <w:lang w:eastAsia="nl-NL"/>
        </w:rPr>
        <w:br/>
        <w:t>In de basis is er bij een goede feedbackpraktijk aandacht voor de volgende aspecten (Gibbs &amp; Simpson, 2004; Nicol &amp; Macfarlane-Dick, 2006), die dus zouden moeten terugkomen bij zowel feedup, feedback en feedforward:</w:t>
      </w:r>
    </w:p>
    <w:p w14:paraId="0579586D"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color w:val="444444"/>
          <w:sz w:val="24"/>
          <w:szCs w:val="24"/>
          <w:lang w:eastAsia="nl-NL"/>
        </w:rPr>
        <w:t>• duidelijkheid over doelen, beoordelingscriteria en verwachte prestatie, omdat de feedback anders enkel een opdracht wordt;</w:t>
      </w:r>
      <w:r w:rsidRPr="00C71F50">
        <w:rPr>
          <w:rFonts w:eastAsia="Times New Roman" w:cstheme="minorHAnsi"/>
          <w:color w:val="444444"/>
          <w:sz w:val="24"/>
          <w:szCs w:val="24"/>
          <w:lang w:eastAsia="nl-NL"/>
        </w:rPr>
        <w:br/>
        <w:t>• duidelijkheid over hoe de verwachte prestatie bereikt kan worden;</w:t>
      </w:r>
      <w:r w:rsidRPr="00C71F50">
        <w:rPr>
          <w:rFonts w:eastAsia="Times New Roman" w:cstheme="minorHAnsi"/>
          <w:color w:val="444444"/>
          <w:sz w:val="24"/>
          <w:szCs w:val="24"/>
          <w:lang w:eastAsia="nl-NL"/>
        </w:rPr>
        <w:br/>
        <w:t>• heldere en volledige formulering;</w:t>
      </w:r>
      <w:r w:rsidRPr="00C71F50">
        <w:rPr>
          <w:rFonts w:eastAsia="Times New Roman" w:cstheme="minorHAnsi"/>
          <w:color w:val="444444"/>
          <w:sz w:val="24"/>
          <w:szCs w:val="24"/>
          <w:lang w:eastAsia="nl-NL"/>
        </w:rPr>
        <w:br/>
        <w:t>• ondersteunend voor motivatie en zelfvertrouwen.</w:t>
      </w:r>
    </w:p>
    <w:p w14:paraId="1B41F516"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b/>
          <w:bCs/>
          <w:color w:val="444444"/>
          <w:sz w:val="24"/>
          <w:szCs w:val="24"/>
          <w:lang w:eastAsia="nl-NL"/>
        </w:rPr>
        <w:t>Diepteniveau</w:t>
      </w:r>
      <w:r w:rsidRPr="00C71F50">
        <w:rPr>
          <w:rFonts w:eastAsia="Times New Roman" w:cstheme="minorHAnsi"/>
          <w:color w:val="444444"/>
          <w:sz w:val="24"/>
          <w:szCs w:val="24"/>
          <w:lang w:eastAsia="nl-NL"/>
        </w:rPr>
        <w:br/>
        <w:t xml:space="preserve">Maar wat zeg je dan tegen een </w:t>
      </w:r>
      <w:r>
        <w:rPr>
          <w:rFonts w:eastAsia="Times New Roman" w:cstheme="minorHAnsi"/>
          <w:color w:val="444444"/>
          <w:sz w:val="24"/>
          <w:szCs w:val="24"/>
          <w:lang w:eastAsia="nl-NL"/>
        </w:rPr>
        <w:t>student</w:t>
      </w:r>
      <w:r w:rsidRPr="00C71F50">
        <w:rPr>
          <w:rFonts w:eastAsia="Times New Roman" w:cstheme="minorHAnsi"/>
          <w:color w:val="444444"/>
          <w:sz w:val="24"/>
          <w:szCs w:val="24"/>
          <w:lang w:eastAsia="nl-NL"/>
        </w:rPr>
        <w:t xml:space="preserve"> of student, zodat je feedback effect heeft? Glover en Brown (2006) maken onderscheid in 3 diepteniveau’s (Sluijsmans &amp; Segers, 2018, p58):</w:t>
      </w:r>
    </w:p>
    <w:p w14:paraId="4C641C44"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color w:val="444444"/>
          <w:sz w:val="24"/>
          <w:szCs w:val="24"/>
          <w:lang w:eastAsia="nl-NL"/>
        </w:rPr>
        <w:lastRenderedPageBreak/>
        <w:t>1. Indicatie (‘Uitstekend’),</w:t>
      </w:r>
      <w:r w:rsidRPr="00C71F50">
        <w:rPr>
          <w:rFonts w:eastAsia="Times New Roman" w:cstheme="minorHAnsi"/>
          <w:color w:val="444444"/>
          <w:sz w:val="24"/>
          <w:szCs w:val="24"/>
          <w:lang w:eastAsia="nl-NL"/>
        </w:rPr>
        <w:br/>
        <w:t>2. Correctie (‘Deze alinea verplaatsen naar de inleiding’)</w:t>
      </w:r>
      <w:r w:rsidRPr="00C71F50">
        <w:rPr>
          <w:rFonts w:eastAsia="Times New Roman" w:cstheme="minorHAnsi"/>
          <w:color w:val="444444"/>
          <w:sz w:val="24"/>
          <w:szCs w:val="24"/>
          <w:lang w:eastAsia="nl-NL"/>
        </w:rPr>
        <w:br/>
        <w:t>3. Indicatie of correctie met toelichting/handvatten (‘Let erop dat je bronverwijzing volgens APA-richtlijnen toepast. In de cursusbeschrijving kun je lezen hoe je dat kunt doen’).</w:t>
      </w:r>
    </w:p>
    <w:p w14:paraId="379D3D49"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b/>
          <w:bCs/>
          <w:color w:val="444444"/>
          <w:sz w:val="24"/>
          <w:szCs w:val="24"/>
          <w:lang w:eastAsia="nl-NL"/>
        </w:rPr>
        <w:t>Boodschap</w:t>
      </w:r>
      <w:r w:rsidRPr="00C71F50">
        <w:rPr>
          <w:rFonts w:eastAsia="Times New Roman" w:cstheme="minorHAnsi"/>
          <w:color w:val="444444"/>
          <w:sz w:val="24"/>
          <w:szCs w:val="24"/>
          <w:lang w:eastAsia="nl-NL"/>
        </w:rPr>
        <w:br/>
        <w:t>Volgens John Hattie (2012) is goede feedback (zie ook dit artikel met </w:t>
      </w:r>
      <w:hyperlink r:id="rId11" w:tgtFrame="_blank" w:history="1">
        <w:r w:rsidRPr="00C71F50">
          <w:rPr>
            <w:rFonts w:eastAsia="Times New Roman" w:cstheme="minorHAnsi"/>
            <w:color w:val="009CFF"/>
            <w:sz w:val="24"/>
            <w:szCs w:val="24"/>
            <w:u w:val="single"/>
            <w:bdr w:val="none" w:sz="0" w:space="0" w:color="auto" w:frame="1"/>
            <w:lang w:eastAsia="nl-NL"/>
          </w:rPr>
          <w:t>5 tips voor feedback</w:t>
        </w:r>
      </w:hyperlink>
      <w:r w:rsidRPr="00C71F50">
        <w:rPr>
          <w:rFonts w:eastAsia="Times New Roman" w:cstheme="minorHAnsi"/>
          <w:color w:val="444444"/>
          <w:sz w:val="24"/>
          <w:szCs w:val="24"/>
          <w:lang w:eastAsia="nl-NL"/>
        </w:rPr>
        <w:t> geven):</w:t>
      </w:r>
    </w:p>
    <w:p w14:paraId="2644F888"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color w:val="444444"/>
          <w:sz w:val="24"/>
          <w:szCs w:val="24"/>
          <w:lang w:eastAsia="nl-NL"/>
        </w:rPr>
        <w:t>• Gericht op het procesniveau en zelfregulatieniveau (zie ook eerder in dit artikel)</w:t>
      </w:r>
      <w:r w:rsidRPr="00C71F50">
        <w:rPr>
          <w:rFonts w:eastAsia="Times New Roman" w:cstheme="minorHAnsi"/>
          <w:color w:val="444444"/>
          <w:sz w:val="24"/>
          <w:szCs w:val="24"/>
          <w:lang w:eastAsia="nl-NL"/>
        </w:rPr>
        <w:br/>
        <w:t>• Duidelijk en concreet</w:t>
      </w:r>
      <w:r w:rsidRPr="00C71F50">
        <w:rPr>
          <w:rFonts w:eastAsia="Times New Roman" w:cstheme="minorHAnsi"/>
          <w:color w:val="444444"/>
          <w:sz w:val="24"/>
          <w:szCs w:val="24"/>
          <w:lang w:eastAsia="nl-NL"/>
        </w:rPr>
        <w:br/>
        <w:t>• Behapbaar</w:t>
      </w:r>
      <w:r w:rsidRPr="00C71F50">
        <w:rPr>
          <w:rFonts w:eastAsia="Times New Roman" w:cstheme="minorHAnsi"/>
          <w:color w:val="444444"/>
          <w:sz w:val="24"/>
          <w:szCs w:val="24"/>
          <w:lang w:eastAsia="nl-NL"/>
        </w:rPr>
        <w:br/>
        <w:t>• Eenvoudig als maar kan</w:t>
      </w:r>
      <w:r w:rsidRPr="00C71F50">
        <w:rPr>
          <w:rFonts w:eastAsia="Times New Roman" w:cstheme="minorHAnsi"/>
          <w:color w:val="444444"/>
          <w:sz w:val="24"/>
          <w:szCs w:val="24"/>
          <w:lang w:eastAsia="nl-NL"/>
        </w:rPr>
        <w:br/>
        <w:t>• Zo objectief mogelijk (bij voorkeur geschreven)</w:t>
      </w:r>
    </w:p>
    <w:p w14:paraId="3EFF392C" w14:textId="77777777" w:rsidR="00C71F50" w:rsidRPr="00C71F50" w:rsidRDefault="00C71F50" w:rsidP="00C71F50">
      <w:pPr>
        <w:shd w:val="clear" w:color="auto" w:fill="FFFFFF"/>
        <w:spacing w:after="360" w:line="240" w:lineRule="auto"/>
        <w:outlineLvl w:val="2"/>
        <w:rPr>
          <w:rFonts w:eastAsia="Times New Roman" w:cstheme="minorHAnsi"/>
          <w:b/>
          <w:bCs/>
          <w:color w:val="212529"/>
          <w:sz w:val="35"/>
          <w:szCs w:val="35"/>
          <w:lang w:eastAsia="nl-NL"/>
        </w:rPr>
      </w:pPr>
      <w:r w:rsidRPr="00C71F50">
        <w:rPr>
          <w:rFonts w:eastAsia="Times New Roman" w:cstheme="minorHAnsi"/>
          <w:b/>
          <w:bCs/>
          <w:color w:val="212529"/>
          <w:sz w:val="35"/>
          <w:szCs w:val="35"/>
          <w:lang w:eastAsia="nl-NL"/>
        </w:rPr>
        <w:t>Enkele tips tot slot</w:t>
      </w:r>
    </w:p>
    <w:p w14:paraId="60411690" w14:textId="77777777" w:rsidR="00C71F50" w:rsidRPr="00C71F50" w:rsidRDefault="00C71F50" w:rsidP="00C71F50">
      <w:pPr>
        <w:shd w:val="clear" w:color="auto" w:fill="FFFFFF"/>
        <w:spacing w:after="360" w:line="240" w:lineRule="auto"/>
        <w:rPr>
          <w:rFonts w:eastAsia="Times New Roman" w:cstheme="minorHAnsi"/>
          <w:color w:val="444444"/>
          <w:sz w:val="24"/>
          <w:szCs w:val="24"/>
          <w:lang w:eastAsia="nl-NL"/>
        </w:rPr>
      </w:pPr>
      <w:r w:rsidRPr="00C71F50">
        <w:rPr>
          <w:rFonts w:eastAsia="Times New Roman" w:cstheme="minorHAnsi"/>
          <w:color w:val="444444"/>
          <w:sz w:val="24"/>
          <w:szCs w:val="24"/>
          <w:lang w:eastAsia="nl-NL"/>
        </w:rPr>
        <w:t>• Heb goed helder wat de verwachte prestatie is: wat wil je</w:t>
      </w:r>
      <w:r w:rsidR="00B3327B">
        <w:rPr>
          <w:rFonts w:eastAsia="Times New Roman" w:cstheme="minorHAnsi"/>
          <w:color w:val="444444"/>
          <w:sz w:val="24"/>
          <w:szCs w:val="24"/>
          <w:lang w:eastAsia="nl-NL"/>
        </w:rPr>
        <w:t>/de opleiding</w:t>
      </w:r>
      <w:r w:rsidRPr="00C71F50">
        <w:rPr>
          <w:rFonts w:eastAsia="Times New Roman" w:cstheme="minorHAnsi"/>
          <w:color w:val="444444"/>
          <w:sz w:val="24"/>
          <w:szCs w:val="24"/>
          <w:lang w:eastAsia="nl-NL"/>
        </w:rPr>
        <w:t xml:space="preserve"> zien?</w:t>
      </w:r>
      <w:r w:rsidRPr="00C71F50">
        <w:rPr>
          <w:rFonts w:eastAsia="Times New Roman" w:cstheme="minorHAnsi"/>
          <w:color w:val="444444"/>
          <w:sz w:val="24"/>
          <w:szCs w:val="24"/>
          <w:lang w:eastAsia="nl-NL"/>
        </w:rPr>
        <w:br/>
        <w:t xml:space="preserve">• Koppel geen cijfer aan de feedback: </w:t>
      </w:r>
      <w:r>
        <w:rPr>
          <w:rFonts w:eastAsia="Times New Roman" w:cstheme="minorHAnsi"/>
          <w:color w:val="444444"/>
          <w:sz w:val="24"/>
          <w:szCs w:val="24"/>
          <w:lang w:eastAsia="nl-NL"/>
        </w:rPr>
        <w:t>student</w:t>
      </w:r>
      <w:r w:rsidRPr="00C71F50">
        <w:rPr>
          <w:rFonts w:eastAsia="Times New Roman" w:cstheme="minorHAnsi"/>
          <w:color w:val="444444"/>
          <w:sz w:val="24"/>
          <w:szCs w:val="24"/>
          <w:lang w:eastAsia="nl-NL"/>
        </w:rPr>
        <w:t>en kijken vaak niet verder.</w:t>
      </w:r>
      <w:r w:rsidRPr="00C71F50">
        <w:rPr>
          <w:rFonts w:eastAsia="Times New Roman" w:cstheme="minorHAnsi"/>
          <w:color w:val="444444"/>
          <w:sz w:val="24"/>
          <w:szCs w:val="24"/>
          <w:lang w:eastAsia="nl-NL"/>
        </w:rPr>
        <w:br/>
        <w:t>• Peerfeedback is erg effectief, maar vaak klopt het niet (Hattie &amp; Timperley, 2007).</w:t>
      </w:r>
      <w:r w:rsidRPr="00C71F50">
        <w:rPr>
          <w:rFonts w:eastAsia="Times New Roman" w:cstheme="minorHAnsi"/>
          <w:b/>
          <w:bCs/>
          <w:color w:val="444444"/>
          <w:sz w:val="24"/>
          <w:szCs w:val="24"/>
          <w:lang w:eastAsia="nl-NL"/>
        </w:rPr>
        <w:br/>
      </w:r>
      <w:r w:rsidRPr="00C71F50">
        <w:rPr>
          <w:rFonts w:eastAsia="Times New Roman" w:cstheme="minorHAnsi"/>
          <w:color w:val="444444"/>
          <w:sz w:val="24"/>
          <w:szCs w:val="24"/>
          <w:lang w:eastAsia="nl-NL"/>
        </w:rPr>
        <w:t>• Studenten moeten leren met feedback om te gaan (feedback literacy)</w:t>
      </w:r>
      <w:r w:rsidRPr="00C71F50">
        <w:rPr>
          <w:rFonts w:eastAsia="Times New Roman" w:cstheme="minorHAnsi"/>
          <w:color w:val="444444"/>
          <w:sz w:val="24"/>
          <w:szCs w:val="24"/>
          <w:lang w:eastAsia="nl-NL"/>
        </w:rPr>
        <w:br/>
        <w:t>• Narratieve feedback is veel efficiënter dan een cijfer</w:t>
      </w:r>
      <w:r w:rsidRPr="00C71F50">
        <w:rPr>
          <w:rFonts w:eastAsia="Times New Roman" w:cstheme="minorHAnsi"/>
          <w:color w:val="444444"/>
          <w:sz w:val="24"/>
          <w:szCs w:val="24"/>
          <w:lang w:eastAsia="nl-NL"/>
        </w:rPr>
        <w:br/>
        <w:t>• Feedback is met name effectief als het wordt opgevolgd (bv. met een nieuw check moment)</w:t>
      </w:r>
    </w:p>
    <w:p w14:paraId="3C0B7A63" w14:textId="77777777" w:rsidR="00503088" w:rsidRPr="00C71F50" w:rsidRDefault="00834FA5">
      <w:pPr>
        <w:rPr>
          <w:rFonts w:cstheme="minorHAnsi"/>
        </w:rPr>
      </w:pPr>
    </w:p>
    <w:sectPr w:rsidR="00503088" w:rsidRPr="00C71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F50"/>
    <w:rsid w:val="00466E52"/>
    <w:rsid w:val="004D642E"/>
    <w:rsid w:val="00834FA5"/>
    <w:rsid w:val="00B3327B"/>
    <w:rsid w:val="00C71F50"/>
    <w:rsid w:val="00D4700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B80A"/>
  <w15:chartTrackingRefBased/>
  <w15:docId w15:val="{64EFEDAA-0D86-4310-80D0-63AD819A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C71F5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71F50"/>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C71F5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71F50"/>
    <w:rPr>
      <w:color w:val="0000FF"/>
      <w:u w:val="single"/>
    </w:rPr>
  </w:style>
  <w:style w:type="character" w:styleId="Nadruk">
    <w:name w:val="Emphasis"/>
    <w:basedOn w:val="Standaardalinea-lettertype"/>
    <w:uiPriority w:val="20"/>
    <w:qFormat/>
    <w:rsid w:val="00C71F50"/>
    <w:rPr>
      <w:i/>
      <w:iCs/>
    </w:rPr>
  </w:style>
  <w:style w:type="character" w:customStyle="1" w:styleId="normaltextrun">
    <w:name w:val="normaltextrun"/>
    <w:basedOn w:val="Standaardalinea-lettertype"/>
    <w:rsid w:val="00C71F50"/>
  </w:style>
  <w:style w:type="character" w:customStyle="1" w:styleId="spellingerror">
    <w:name w:val="spellingerror"/>
    <w:basedOn w:val="Standaardalinea-lettertype"/>
    <w:rsid w:val="00C71F50"/>
  </w:style>
  <w:style w:type="character" w:styleId="Zwaar">
    <w:name w:val="Strong"/>
    <w:basedOn w:val="Standaardalinea-lettertype"/>
    <w:uiPriority w:val="22"/>
    <w:qFormat/>
    <w:rsid w:val="00C71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3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ernieuwenderwijs.nl/feedback-in-de-klas/" TargetMode="Externa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F34EA7EB4E00498FF495E12154AC4A" ma:contentTypeVersion="11" ma:contentTypeDescription="Create a new document." ma:contentTypeScope="" ma:versionID="43ff7f324a0abde2fe2ccd94ee69139b">
  <xsd:schema xmlns:xsd="http://www.w3.org/2001/XMLSchema" xmlns:xs="http://www.w3.org/2001/XMLSchema" xmlns:p="http://schemas.microsoft.com/office/2006/metadata/properties" xmlns:ns3="4dff469a-5360-4be2-8c40-8c7e13c93cb0" xmlns:ns4="17e12b86-5f24-4197-bc1a-8577509df9c7" targetNamespace="http://schemas.microsoft.com/office/2006/metadata/properties" ma:root="true" ma:fieldsID="8905b9717bcfe3d78c9ecdecd1556078" ns3:_="" ns4:_="">
    <xsd:import namespace="4dff469a-5360-4be2-8c40-8c7e13c93cb0"/>
    <xsd:import namespace="17e12b86-5f24-4197-bc1a-8577509df9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f469a-5360-4be2-8c40-8c7e13c93c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12b86-5f24-4197-bc1a-8577509df9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64902-ACF4-4B79-BAAE-2106B2338D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3BE1DD-EDDE-455D-87EC-60F2E3CABBA4}">
  <ds:schemaRefs>
    <ds:schemaRef ds:uri="http://schemas.microsoft.com/sharepoint/v3/contenttype/forms"/>
  </ds:schemaRefs>
</ds:datastoreItem>
</file>

<file path=customXml/itemProps3.xml><?xml version="1.0" encoding="utf-8"?>
<ds:datastoreItem xmlns:ds="http://schemas.openxmlformats.org/officeDocument/2006/customXml" ds:itemID="{64F47F31-88DA-4357-B1EE-D67D0A0FD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f469a-5360-4be2-8c40-8c7e13c93cb0"/>
    <ds:schemaRef ds:uri="17e12b86-5f24-4197-bc1a-8577509df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1101</Words>
  <Characters>6058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Zuydhogeschool</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Lambaart, van, F (Femke)</dc:creator>
  <cp:keywords/>
  <dc:description/>
  <cp:lastModifiedBy>HYR Dafi</cp:lastModifiedBy>
  <cp:revision>2</cp:revision>
  <dcterms:created xsi:type="dcterms:W3CDTF">2020-10-07T08:38:00Z</dcterms:created>
  <dcterms:modified xsi:type="dcterms:W3CDTF">2020-10-07T08:38:00Z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0x01010046F34EA7EB4E00498FF495E12154AC4A</vt:lpwstr>
  </property>
</Properties>
</file>