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E7" w:rsidRDefault="00B259E7" w:rsidP="00B259E7">
      <w:pPr>
        <w:pStyle w:val="a3"/>
        <w:rPr>
          <w:rFonts w:ascii="Verdana" w:hAnsi="Verdana"/>
          <w:sz w:val="18"/>
          <w:szCs w:val="18"/>
        </w:rPr>
      </w:pPr>
      <w:r>
        <w:rPr>
          <w:rFonts w:ascii="Verdana" w:hAnsi="Verdana"/>
          <w:i/>
          <w:iCs/>
          <w:sz w:val="18"/>
          <w:szCs w:val="18"/>
        </w:rPr>
        <w:t>Относительные и абсолютные ссылки</w:t>
      </w:r>
    </w:p>
    <w:p w:rsidR="00B259E7" w:rsidRDefault="00B259E7" w:rsidP="00B259E7">
      <w:pPr>
        <w:pStyle w:val="a3"/>
        <w:rPr>
          <w:rFonts w:ascii="Verdana" w:hAnsi="Verdana"/>
          <w:sz w:val="18"/>
          <w:szCs w:val="18"/>
        </w:rPr>
      </w:pPr>
      <w:r>
        <w:rPr>
          <w:rFonts w:ascii="Verdana" w:hAnsi="Verdana"/>
          <w:sz w:val="18"/>
          <w:szCs w:val="18"/>
        </w:rPr>
        <w:t xml:space="preserve">Для того чтобы в формуле использовать значение, находящееся в какой-либо ячейке, необходимо сослаться на эту ячейку, указав ее адрес. Ссылка на ячейку может быть </w:t>
      </w:r>
      <w:r>
        <w:rPr>
          <w:rFonts w:ascii="Verdana" w:hAnsi="Verdana"/>
          <w:i/>
          <w:iCs/>
          <w:sz w:val="18"/>
          <w:szCs w:val="18"/>
        </w:rPr>
        <w:t>относительной</w:t>
      </w:r>
      <w:r>
        <w:rPr>
          <w:rFonts w:ascii="Verdana" w:hAnsi="Verdana"/>
          <w:sz w:val="18"/>
          <w:szCs w:val="18"/>
        </w:rPr>
        <w:t xml:space="preserve">, </w:t>
      </w:r>
      <w:r>
        <w:rPr>
          <w:rFonts w:ascii="Verdana" w:hAnsi="Verdana"/>
          <w:i/>
          <w:iCs/>
          <w:sz w:val="18"/>
          <w:szCs w:val="18"/>
        </w:rPr>
        <w:t>абсолютной</w:t>
      </w:r>
      <w:r>
        <w:rPr>
          <w:rFonts w:ascii="Verdana" w:hAnsi="Verdana"/>
          <w:sz w:val="18"/>
          <w:szCs w:val="18"/>
        </w:rPr>
        <w:t xml:space="preserve"> и </w:t>
      </w:r>
      <w:r>
        <w:rPr>
          <w:rFonts w:ascii="Verdana" w:hAnsi="Verdana"/>
          <w:i/>
          <w:iCs/>
          <w:sz w:val="18"/>
          <w:szCs w:val="18"/>
        </w:rPr>
        <w:t>смешанной</w:t>
      </w:r>
      <w:r>
        <w:rPr>
          <w:rFonts w:ascii="Verdana" w:hAnsi="Verdana"/>
          <w:sz w:val="18"/>
          <w:szCs w:val="18"/>
        </w:rPr>
        <w:t xml:space="preserve">. </w:t>
      </w:r>
    </w:p>
    <w:p w:rsidR="00B259E7" w:rsidRDefault="00B259E7" w:rsidP="00B259E7">
      <w:pPr>
        <w:pStyle w:val="a3"/>
        <w:rPr>
          <w:rFonts w:ascii="Verdana" w:hAnsi="Verdana"/>
          <w:sz w:val="18"/>
          <w:szCs w:val="18"/>
        </w:rPr>
      </w:pPr>
      <w:r>
        <w:rPr>
          <w:rFonts w:ascii="Verdana" w:hAnsi="Verdana"/>
          <w:sz w:val="18"/>
          <w:szCs w:val="18"/>
        </w:rPr>
        <w:t>Относительные ссылки, фактически, задают смещение ячейки, на которую производится ссылка, относительно ячейки, в которой данная ссылка указывается. По этой причине при копировании формулы адрес ячейки, на которую производится ссылка, изменяется так, что смещение остается прежним. Относительные ссылки создаются по умолчанию.</w:t>
      </w:r>
    </w:p>
    <w:p w:rsidR="00B259E7" w:rsidRDefault="00B259E7" w:rsidP="00B259E7">
      <w:pPr>
        <w:pStyle w:val="a3"/>
        <w:rPr>
          <w:rFonts w:ascii="Verdana" w:hAnsi="Verdana"/>
          <w:sz w:val="18"/>
          <w:szCs w:val="18"/>
        </w:rPr>
      </w:pPr>
      <w:r>
        <w:rPr>
          <w:rFonts w:ascii="Verdana" w:hAnsi="Verdana"/>
          <w:sz w:val="18"/>
          <w:szCs w:val="18"/>
        </w:rPr>
        <w:t>Абсолютная ссылка указывает на конкретную ячейку. При перемещении или копировании формулы такая ссылка не изменяется, поскольку она задает фиксированную позицию на рабочем листе. Признаком абсолютной ссылки является наличие двух знаков доллара</w:t>
      </w:r>
      <w:proofErr w:type="gramStart"/>
      <w:r>
        <w:rPr>
          <w:rFonts w:ascii="Verdana" w:hAnsi="Verdana"/>
          <w:sz w:val="18"/>
          <w:szCs w:val="18"/>
        </w:rPr>
        <w:t xml:space="preserve"> ($) - </w:t>
      </w:r>
      <w:proofErr w:type="gramEnd"/>
      <w:r>
        <w:rPr>
          <w:rFonts w:ascii="Verdana" w:hAnsi="Verdana"/>
          <w:sz w:val="18"/>
          <w:szCs w:val="18"/>
        </w:rPr>
        <w:t>перед именем столбца и перед номером строки. В смешанных ссылках содержится один знак доллара. Например, если он стоит перед именем столбца, то мы имеем абсолютную ссылку на столбец и относительную - на строку.</w:t>
      </w:r>
    </w:p>
    <w:p w:rsidR="00B259E7" w:rsidRDefault="00B259E7" w:rsidP="00B259E7">
      <w:pPr>
        <w:pStyle w:val="a3"/>
        <w:rPr>
          <w:rFonts w:ascii="Verdana" w:hAnsi="Verdana"/>
          <w:sz w:val="18"/>
          <w:szCs w:val="18"/>
        </w:rPr>
      </w:pPr>
      <w:r>
        <w:rPr>
          <w:rFonts w:ascii="Verdana" w:hAnsi="Verdana"/>
          <w:sz w:val="18"/>
          <w:szCs w:val="18"/>
        </w:rPr>
        <w:t xml:space="preserve">Абсолютные ссылки в исходной формуле можно </w:t>
      </w:r>
      <w:proofErr w:type="gramStart"/>
      <w:r>
        <w:rPr>
          <w:rFonts w:ascii="Verdana" w:hAnsi="Verdana"/>
          <w:sz w:val="18"/>
          <w:szCs w:val="18"/>
        </w:rPr>
        <w:t>задавать</w:t>
      </w:r>
      <w:proofErr w:type="gramEnd"/>
      <w:r>
        <w:rPr>
          <w:rFonts w:ascii="Verdana" w:hAnsi="Verdana"/>
          <w:sz w:val="18"/>
          <w:szCs w:val="18"/>
        </w:rPr>
        <w:t xml:space="preserve"> вводя с клавиатуры перед соответствующими адресами строк и столбцов символ $. Однако если вы не собираетесь заполнять формулу или копировать ее в другие ячейки, в указании абсолютных ссылок нет никакой необходимости. Кроме того, можно задавать абсолютные ссылки в </w:t>
      </w:r>
      <w:proofErr w:type="spellStart"/>
      <w:r>
        <w:rPr>
          <w:rFonts w:ascii="Verdana" w:hAnsi="Verdana"/>
          <w:sz w:val="18"/>
          <w:szCs w:val="18"/>
        </w:rPr>
        <w:t>Excel</w:t>
      </w:r>
      <w:proofErr w:type="spellEnd"/>
      <w:r>
        <w:rPr>
          <w:rFonts w:ascii="Verdana" w:hAnsi="Verdana"/>
          <w:sz w:val="18"/>
          <w:szCs w:val="18"/>
        </w:rPr>
        <w:t xml:space="preserve">, пользуясь клавишей [F4]. Клавиша [F4] действует как переключатель. При первом нажатии она преобразует относительную ссылку в абсолютную, при втором в смешанную типа A$1, при третьем – в смешанную типа $A1, а при четвертом нажатии смешанная ссылка вновь будет преобразована </w:t>
      </w:r>
      <w:proofErr w:type="gramStart"/>
      <w:r>
        <w:rPr>
          <w:rFonts w:ascii="Verdana" w:hAnsi="Verdana"/>
          <w:sz w:val="18"/>
          <w:szCs w:val="18"/>
        </w:rPr>
        <w:t>в</w:t>
      </w:r>
      <w:proofErr w:type="gramEnd"/>
      <w:r>
        <w:rPr>
          <w:rFonts w:ascii="Verdana" w:hAnsi="Verdana"/>
          <w:sz w:val="18"/>
          <w:szCs w:val="18"/>
        </w:rPr>
        <w:t xml:space="preserve"> относительную. Если вам нужно, чтобы в результате копирования формулы изменялся один компонент адреса, используйте смешанные ссылки.</w:t>
      </w:r>
    </w:p>
    <w:p w:rsidR="0028173D" w:rsidRDefault="0028173D"/>
    <w:sectPr w:rsidR="0028173D" w:rsidSect="00281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259E7"/>
    <w:rsid w:val="0028173D"/>
    <w:rsid w:val="00B25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59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2012-06-17T17:00:00Z</dcterms:created>
  <dcterms:modified xsi:type="dcterms:W3CDTF">2012-06-17T17:00:00Z</dcterms:modified>
</cp:coreProperties>
</file>