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A7" w:rsidRPr="00A86311" w:rsidRDefault="00210FA7" w:rsidP="00210FA7">
      <w:pPr>
        <w:rPr>
          <w:rFonts w:ascii="Verdana" w:hAnsi="Verdana"/>
          <w:b/>
        </w:rPr>
      </w:pPr>
      <w:bookmarkStart w:id="0" w:name="_Toc351905042"/>
      <w:r w:rsidRPr="00A86311">
        <w:rPr>
          <w:rFonts w:ascii="Verdana" w:hAnsi="Verdana"/>
          <w:b/>
        </w:rPr>
        <w:t>MODUL 1: Idrætsfagets basis</w:t>
      </w:r>
      <w:bookmarkEnd w:id="0"/>
    </w:p>
    <w:p w:rsidR="00210FA7" w:rsidRDefault="00210FA7" w:rsidP="00210FA7">
      <w:pPr>
        <w:pStyle w:val="Ingenafstand"/>
        <w:rPr>
          <w:rFonts w:ascii="Verdana" w:hAnsi="Verdana"/>
        </w:rPr>
      </w:pPr>
    </w:p>
    <w:p w:rsidR="00210FA7" w:rsidRPr="0099408F" w:rsidRDefault="00210FA7" w:rsidP="00210FA7">
      <w:pPr>
        <w:pStyle w:val="Ingenafstand"/>
        <w:rPr>
          <w:rFonts w:ascii="Verdana" w:hAnsi="Verdana"/>
          <w:b/>
        </w:rPr>
      </w:pPr>
      <w:r w:rsidRPr="0099408F">
        <w:rPr>
          <w:rFonts w:ascii="Verdana" w:hAnsi="Verdana"/>
          <w:b/>
        </w:rPr>
        <w:t>Modultype, -omfang og -sprog</w:t>
      </w:r>
    </w:p>
    <w:p w:rsidR="00210FA7" w:rsidRPr="006866CC" w:rsidRDefault="00210FA7" w:rsidP="00210FA7">
      <w:pPr>
        <w:pStyle w:val="Ingenafstand"/>
        <w:rPr>
          <w:rFonts w:ascii="Verdana" w:hAnsi="Verdana"/>
        </w:rPr>
      </w:pPr>
      <w:r w:rsidRPr="006866CC">
        <w:rPr>
          <w:rFonts w:ascii="Verdana" w:hAnsi="Verdana"/>
        </w:rPr>
        <w:t xml:space="preserve">Basis, nationalt </w:t>
      </w:r>
      <w:proofErr w:type="gramStart"/>
      <w:r w:rsidRPr="006866CC">
        <w:rPr>
          <w:rFonts w:ascii="Verdana" w:hAnsi="Verdana"/>
        </w:rPr>
        <w:t>udarbejdet</w:t>
      </w:r>
      <w:proofErr w:type="gramEnd"/>
      <w:r w:rsidRPr="006866CC">
        <w:rPr>
          <w:rFonts w:ascii="Verdana" w:hAnsi="Verdana"/>
        </w:rPr>
        <w:t xml:space="preserve"> på 10 ECTS-point. Modulsproget er dansk.</w:t>
      </w:r>
    </w:p>
    <w:p w:rsidR="00210FA7" w:rsidRDefault="00210FA7" w:rsidP="00210FA7">
      <w:pPr>
        <w:pStyle w:val="Ingenafstand"/>
        <w:rPr>
          <w:rFonts w:ascii="Verdana" w:hAnsi="Verdana"/>
        </w:rPr>
      </w:pPr>
    </w:p>
    <w:p w:rsidR="00210FA7" w:rsidRPr="0099408F" w:rsidRDefault="00210FA7" w:rsidP="00210FA7">
      <w:pPr>
        <w:pStyle w:val="Ingenafstand"/>
        <w:rPr>
          <w:rFonts w:ascii="Verdana" w:hAnsi="Verdana"/>
          <w:b/>
        </w:rPr>
      </w:pPr>
      <w:r w:rsidRPr="0099408F">
        <w:rPr>
          <w:rFonts w:ascii="Verdana" w:hAnsi="Verdana"/>
          <w:b/>
        </w:rPr>
        <w:t>Kort beskrivelse af modulet</w:t>
      </w:r>
    </w:p>
    <w:p w:rsidR="00210FA7" w:rsidRPr="006866CC" w:rsidRDefault="00210FA7" w:rsidP="00210FA7">
      <w:pPr>
        <w:pStyle w:val="Ingenafstand"/>
        <w:rPr>
          <w:rFonts w:ascii="Verdana" w:hAnsi="Verdana"/>
        </w:rPr>
      </w:pPr>
      <w:r w:rsidRPr="006866CC">
        <w:rPr>
          <w:rFonts w:ascii="Verdana" w:hAnsi="Verdana"/>
        </w:rPr>
        <w:t xml:space="preserve">Et modul, hvor den studerende arbejder med fagets historie, indhold og arbejdsformer med fokus på grundlæggende viden, færdigheder og kropslige kompetencer. Indholdet vil bl.a. være leg, løb, spring, og kast, redskabsgymnastikkens basis, boldbasis og basis indenfor dans og udtryk. Emnerne vil bl.a. omhandle idrættens værdier, kvaliteter, historie og mangfoldighed, anatomi og bevægelseslære, motorisk udvikling og læring, undervisningsplanlægning, metodiske </w:t>
      </w:r>
      <w:proofErr w:type="spellStart"/>
      <w:r w:rsidRPr="006866CC">
        <w:rPr>
          <w:rFonts w:ascii="Verdana" w:hAnsi="Verdana"/>
        </w:rPr>
        <w:t>grovformer</w:t>
      </w:r>
      <w:proofErr w:type="spellEnd"/>
      <w:r w:rsidRPr="006866CC">
        <w:rPr>
          <w:rFonts w:ascii="Verdana" w:hAnsi="Verdana"/>
        </w:rPr>
        <w:t xml:space="preserve"> og formidling.</w:t>
      </w:r>
    </w:p>
    <w:p w:rsidR="00210FA7" w:rsidRDefault="00210FA7" w:rsidP="00210FA7">
      <w:pPr>
        <w:pStyle w:val="Ingenafstand"/>
        <w:rPr>
          <w:rFonts w:ascii="Verdana" w:hAnsi="Verdana"/>
        </w:rPr>
      </w:pPr>
    </w:p>
    <w:p w:rsidR="00210FA7" w:rsidRPr="0099408F" w:rsidRDefault="00210FA7" w:rsidP="00210FA7">
      <w:pPr>
        <w:pStyle w:val="Ingenafstand"/>
        <w:rPr>
          <w:rFonts w:ascii="Verdana" w:hAnsi="Verdana"/>
          <w:b/>
        </w:rPr>
      </w:pPr>
      <w:r w:rsidRPr="0099408F">
        <w:rPr>
          <w:rFonts w:ascii="Verdana" w:hAnsi="Verdana"/>
          <w:b/>
        </w:rPr>
        <w:t xml:space="preserve">Modulets </w:t>
      </w:r>
      <w:proofErr w:type="spellStart"/>
      <w:r w:rsidRPr="0099408F">
        <w:rPr>
          <w:rFonts w:ascii="Verdana" w:hAnsi="Verdana"/>
          <w:b/>
        </w:rPr>
        <w:t>vidensgrundlag</w:t>
      </w:r>
      <w:proofErr w:type="spellEnd"/>
    </w:p>
    <w:p w:rsidR="00210FA7" w:rsidRDefault="00210FA7" w:rsidP="00210FA7">
      <w:pPr>
        <w:pStyle w:val="Ingenafstand"/>
        <w:rPr>
          <w:rFonts w:ascii="Verdana" w:hAnsi="Verdana"/>
        </w:rPr>
      </w:pPr>
      <w:r w:rsidRPr="006866CC">
        <w:rPr>
          <w:rFonts w:ascii="Verdana" w:hAnsi="Verdana"/>
        </w:rPr>
        <w:t>Modulet bygger på humanistisk, samfundsvidenskabelig og naturvidenskabelig teori og forskning vedrørende børn og unges motoriske udvikling og læring, på teorier om idrættens kvaliteter og mangfoldighed og om idrætsfagets historie og grundlæggende idrætsdidaktik. Derudover udgør forskning vedrørende idrætsfaget i folkeskolen et centralt grundlag.</w:t>
      </w:r>
    </w:p>
    <w:p w:rsidR="00210FA7" w:rsidRPr="006866CC" w:rsidRDefault="00210FA7" w:rsidP="00210FA7">
      <w:pPr>
        <w:pStyle w:val="Ingenafstand"/>
        <w:rPr>
          <w:rFonts w:ascii="Verdana" w:hAnsi="Verdana"/>
        </w:rPr>
      </w:pPr>
    </w:p>
    <w:p w:rsidR="00210FA7" w:rsidRPr="0099408F" w:rsidRDefault="00210FA7" w:rsidP="00210FA7">
      <w:pPr>
        <w:pStyle w:val="Ingenafstand"/>
        <w:rPr>
          <w:rFonts w:ascii="Verdana" w:hAnsi="Verdana"/>
          <w:b/>
        </w:rPr>
      </w:pPr>
      <w:r w:rsidRPr="0099408F">
        <w:rPr>
          <w:rFonts w:ascii="Verdana" w:hAnsi="Verdana"/>
          <w:b/>
        </w:rPr>
        <w:t>Kompetenceområder, som indgår i modulet:</w:t>
      </w:r>
    </w:p>
    <w:p w:rsidR="00210FA7" w:rsidRPr="006866CC" w:rsidRDefault="00210FA7" w:rsidP="00210FA7">
      <w:pPr>
        <w:pStyle w:val="Ingenafstand"/>
        <w:rPr>
          <w:rFonts w:ascii="Verdana" w:hAnsi="Verdana"/>
        </w:rPr>
      </w:pPr>
      <w:r w:rsidRPr="006866CC">
        <w:rPr>
          <w:rFonts w:ascii="Verdana" w:hAnsi="Verdana"/>
        </w:rPr>
        <w:t>Kompetenceområde 1: Elevers kropslige muligheder og alsidighed</w:t>
      </w:r>
    </w:p>
    <w:p w:rsidR="00210FA7" w:rsidRPr="006866CC" w:rsidRDefault="00210FA7" w:rsidP="00210FA7">
      <w:pPr>
        <w:pStyle w:val="Ingenafstand"/>
        <w:rPr>
          <w:rFonts w:ascii="Verdana" w:hAnsi="Verdana"/>
        </w:rPr>
      </w:pPr>
      <w:r w:rsidRPr="006866CC">
        <w:rPr>
          <w:rFonts w:ascii="Verdana" w:hAnsi="Verdana"/>
        </w:rPr>
        <w:t>Kompetenceområde 3: Idrætsfaget i indskoling, på mellemtrinnet og i udskolingen</w:t>
      </w:r>
    </w:p>
    <w:p w:rsidR="00210FA7" w:rsidRPr="006866CC" w:rsidRDefault="00210FA7" w:rsidP="00210FA7">
      <w:pPr>
        <w:pStyle w:val="Ingenafstand"/>
        <w:rPr>
          <w:rFonts w:ascii="Verdana" w:hAnsi="Verdana"/>
        </w:rPr>
      </w:pPr>
      <w:proofErr w:type="gramStart"/>
      <w:r w:rsidRPr="006866CC">
        <w:rPr>
          <w:rFonts w:ascii="Verdana" w:hAnsi="Verdana"/>
        </w:rPr>
        <w:t>Kompetenceområde  4</w:t>
      </w:r>
      <w:proofErr w:type="gramEnd"/>
      <w:r w:rsidRPr="006866CC">
        <w:rPr>
          <w:rFonts w:ascii="Verdana" w:hAnsi="Verdana"/>
        </w:rPr>
        <w:t>: Idrættens værdier og kultur</w:t>
      </w:r>
    </w:p>
    <w:p w:rsidR="00210FA7" w:rsidRDefault="00210FA7" w:rsidP="00210FA7">
      <w:pPr>
        <w:pStyle w:val="Ingenafstand"/>
        <w:rPr>
          <w:rFonts w:ascii="Verdana" w:hAnsi="Verdana"/>
        </w:rPr>
      </w:pPr>
    </w:p>
    <w:p w:rsidR="00210FA7" w:rsidRPr="0099408F" w:rsidRDefault="00210FA7" w:rsidP="00210FA7">
      <w:pPr>
        <w:pStyle w:val="Ingenafstand"/>
        <w:rPr>
          <w:rFonts w:ascii="Verdana" w:hAnsi="Verdana"/>
          <w:b/>
        </w:rPr>
      </w:pPr>
      <w:r w:rsidRPr="0099408F">
        <w:rPr>
          <w:rFonts w:ascii="Verdana" w:hAnsi="Verdana"/>
          <w:b/>
        </w:rPr>
        <w:t xml:space="preserve">Kompetencemål, som indgår i modulet: </w:t>
      </w:r>
    </w:p>
    <w:p w:rsidR="00210FA7" w:rsidRDefault="00210FA7" w:rsidP="00210FA7">
      <w:pPr>
        <w:pStyle w:val="Ingenafstand"/>
        <w:rPr>
          <w:rFonts w:ascii="Verdana" w:hAnsi="Verdana"/>
        </w:rPr>
      </w:pPr>
      <w:r w:rsidRPr="006866CC">
        <w:rPr>
          <w:rFonts w:ascii="Verdana" w:hAnsi="Verdana"/>
        </w:rPr>
        <w:t>Den studerende kan</w:t>
      </w:r>
      <w:r>
        <w:rPr>
          <w:rFonts w:ascii="Verdana" w:hAnsi="Verdana"/>
        </w:rPr>
        <w:t>:</w:t>
      </w:r>
    </w:p>
    <w:p w:rsidR="00210FA7" w:rsidRPr="006866CC" w:rsidRDefault="00210FA7" w:rsidP="00210FA7">
      <w:pPr>
        <w:pStyle w:val="Ingenafstand"/>
        <w:rPr>
          <w:rFonts w:ascii="Verdana" w:hAnsi="Verdana"/>
        </w:rPr>
      </w:pPr>
    </w:p>
    <w:p w:rsidR="00210FA7" w:rsidRPr="006866CC" w:rsidRDefault="00210FA7" w:rsidP="00210FA7">
      <w:pPr>
        <w:pStyle w:val="Ingenafstand"/>
        <w:numPr>
          <w:ilvl w:val="0"/>
          <w:numId w:val="1"/>
        </w:numPr>
        <w:rPr>
          <w:rFonts w:ascii="Verdana" w:hAnsi="Verdana"/>
        </w:rPr>
      </w:pPr>
      <w:r w:rsidRPr="006866CC">
        <w:rPr>
          <w:rFonts w:ascii="Verdana" w:hAnsi="Verdana"/>
        </w:rPr>
        <w:t>udføre, beskrive og analysere bevægelser indenfor et alsidigt bevægelsesrepertoire med henblik på at udvikle elevers alsidige bevægelsesfærdigheder og kompetencer i idræt gennem leg, sport, æstetiske bevægelsesaktiviteter samt aktiviteter i og på vand og i naturen</w:t>
      </w:r>
    </w:p>
    <w:p w:rsidR="00210FA7" w:rsidRPr="006866CC" w:rsidRDefault="00210FA7" w:rsidP="00210FA7">
      <w:pPr>
        <w:pStyle w:val="Ingenafstand"/>
        <w:numPr>
          <w:ilvl w:val="0"/>
          <w:numId w:val="1"/>
        </w:numPr>
        <w:rPr>
          <w:rFonts w:ascii="Verdana" w:hAnsi="Verdana"/>
        </w:rPr>
      </w:pPr>
      <w:r w:rsidRPr="006866CC">
        <w:rPr>
          <w:rFonts w:ascii="Verdana" w:hAnsi="Verdana"/>
        </w:rPr>
        <w:t xml:space="preserve">begrundet </w:t>
      </w:r>
      <w:proofErr w:type="gramStart"/>
      <w:r w:rsidRPr="006866CC">
        <w:rPr>
          <w:rFonts w:ascii="Verdana" w:hAnsi="Verdana"/>
        </w:rPr>
        <w:t>planlægge</w:t>
      </w:r>
      <w:proofErr w:type="gramEnd"/>
      <w:r w:rsidRPr="006866CC">
        <w:rPr>
          <w:rFonts w:ascii="Verdana" w:hAnsi="Verdana"/>
        </w:rPr>
        <w:t>, gennemføre, evaluere og udvikle alsidig, inkluderende og differentieret idrætsundervisning i folkeskolen med henblik på udvikling af elevers personlige, sociale, kropslige og idrætslige færdigheder og kompetencer.</w:t>
      </w:r>
    </w:p>
    <w:p w:rsidR="00210FA7" w:rsidRPr="006866CC" w:rsidRDefault="00210FA7" w:rsidP="00210FA7">
      <w:pPr>
        <w:pStyle w:val="Ingenafstand"/>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4889"/>
      </w:tblGrid>
      <w:tr w:rsidR="00210FA7" w:rsidRPr="006866CC" w:rsidTr="00381AFC">
        <w:trPr>
          <w:trHeight w:val="270"/>
        </w:trPr>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b/>
                <w:lang w:val="nb-NO" w:eastAsia="en-US"/>
              </w:rPr>
              <w:t>Vidensmål:</w:t>
            </w:r>
            <w:r w:rsidRPr="006866CC">
              <w:rPr>
                <w:rFonts w:ascii="Verdana" w:eastAsia="Calibri" w:hAnsi="Verdana"/>
                <w:lang w:val="nb-NO" w:eastAsia="en-US"/>
              </w:rPr>
              <w:t xml:space="preserve"> Den studerende har viden om</w:t>
            </w:r>
          </w:p>
        </w:tc>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b/>
                <w:lang w:val="nb-NO" w:eastAsia="en-US"/>
              </w:rPr>
              <w:t xml:space="preserve">Færdighedsmål: </w:t>
            </w:r>
            <w:r w:rsidRPr="006866CC">
              <w:rPr>
                <w:rFonts w:ascii="Verdana" w:eastAsia="Calibri" w:hAnsi="Verdana"/>
                <w:lang w:val="nb-NO" w:eastAsia="en-US"/>
              </w:rPr>
              <w:t>Den studerende kan</w:t>
            </w:r>
          </w:p>
        </w:tc>
      </w:tr>
      <w:tr w:rsidR="00210FA7" w:rsidRPr="006866CC" w:rsidTr="00381AFC">
        <w:trPr>
          <w:trHeight w:val="270"/>
        </w:trPr>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lang w:val="nb-NO" w:eastAsia="en-US"/>
              </w:rPr>
              <w:t>alsidige idrætsdiscipliner og bevægelsesaktiviteter</w:t>
            </w:r>
          </w:p>
        </w:tc>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lang w:val="nb-NO" w:eastAsia="en-US"/>
              </w:rPr>
              <w:t>anvende det alsidige, brede idrætsbegreb</w:t>
            </w:r>
          </w:p>
        </w:tc>
      </w:tr>
      <w:tr w:rsidR="00210FA7" w:rsidRPr="006866CC" w:rsidTr="00381AFC">
        <w:trPr>
          <w:trHeight w:val="270"/>
        </w:trPr>
        <w:tc>
          <w:tcPr>
            <w:tcW w:w="4889" w:type="dxa"/>
          </w:tcPr>
          <w:p w:rsidR="00210FA7" w:rsidRPr="006866CC" w:rsidRDefault="00210FA7" w:rsidP="00381AFC">
            <w:pPr>
              <w:pStyle w:val="Ingenafstand"/>
              <w:rPr>
                <w:rFonts w:ascii="Verdana" w:eastAsia="Calibri" w:hAnsi="Verdana"/>
                <w:b/>
                <w:lang w:val="nb-NO" w:eastAsia="en-US"/>
              </w:rPr>
            </w:pPr>
            <w:r w:rsidRPr="006866CC">
              <w:rPr>
                <w:rFonts w:ascii="Verdana" w:eastAsia="Calibri" w:hAnsi="Verdana"/>
                <w:lang w:val="nb-NO" w:eastAsia="en-US"/>
              </w:rPr>
              <w:t>undervisning forbundet med det kropslige, det</w:t>
            </w:r>
            <w:r>
              <w:rPr>
                <w:rFonts w:ascii="Verdana" w:eastAsia="Calibri" w:hAnsi="Verdana"/>
                <w:lang w:val="nb-NO" w:eastAsia="en-US"/>
              </w:rPr>
              <w:t xml:space="preserve"> </w:t>
            </w:r>
            <w:r w:rsidRPr="006866CC">
              <w:rPr>
                <w:rFonts w:ascii="Verdana" w:eastAsia="Calibri" w:hAnsi="Verdana"/>
                <w:lang w:val="nb-NO" w:eastAsia="en-US"/>
              </w:rPr>
              <w:t>fysiske og det kognitive</w:t>
            </w:r>
          </w:p>
        </w:tc>
        <w:tc>
          <w:tcPr>
            <w:tcW w:w="4889" w:type="dxa"/>
          </w:tcPr>
          <w:p w:rsidR="00210FA7" w:rsidRPr="006866CC" w:rsidRDefault="00210FA7" w:rsidP="00381AFC">
            <w:pPr>
              <w:pStyle w:val="Ingenafstand"/>
              <w:rPr>
                <w:rFonts w:ascii="Verdana" w:eastAsia="Calibri" w:hAnsi="Verdana"/>
                <w:b/>
                <w:lang w:val="nb-NO" w:eastAsia="en-US"/>
              </w:rPr>
            </w:pPr>
            <w:r w:rsidRPr="006866CC">
              <w:rPr>
                <w:rFonts w:ascii="Verdana" w:eastAsia="Calibri" w:hAnsi="Verdana"/>
                <w:lang w:val="nb-NO" w:eastAsia="en-US"/>
              </w:rPr>
              <w:t xml:space="preserve">beherske alsidige bevægelsesmønstre og kropsudtryk </w:t>
            </w:r>
          </w:p>
        </w:tc>
      </w:tr>
      <w:tr w:rsidR="00210FA7" w:rsidRPr="006866CC" w:rsidTr="00381AFC">
        <w:trPr>
          <w:trHeight w:val="270"/>
        </w:trPr>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lang w:val="nb-NO" w:eastAsia="en-US"/>
              </w:rPr>
              <w:t>kropslige udtryk og erkendelse gennem kroppen på baggrund af mestringen, kampen, legen, dansen og fordybelsen</w:t>
            </w:r>
          </w:p>
        </w:tc>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lang w:val="nb-NO" w:eastAsia="en-US"/>
              </w:rPr>
              <w:t>gennemføre undervisning i forskellige fysiske omgivelser</w:t>
            </w:r>
          </w:p>
        </w:tc>
      </w:tr>
      <w:tr w:rsidR="00210FA7" w:rsidRPr="006866CC" w:rsidTr="00381AFC">
        <w:trPr>
          <w:trHeight w:val="270"/>
        </w:trPr>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lang w:val="nb-NO" w:eastAsia="en-US"/>
              </w:rPr>
              <w:t>fagbegreber af relevans for undervisning i idræt</w:t>
            </w:r>
          </w:p>
        </w:tc>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lang w:val="nb-NO" w:eastAsia="en-US"/>
              </w:rPr>
              <w:t xml:space="preserve">analysere </w:t>
            </w:r>
            <w:r w:rsidRPr="006866CC">
              <w:rPr>
                <w:rFonts w:ascii="Verdana" w:eastAsia="Calibri" w:hAnsi="Verdana" w:cs="Calibri"/>
                <w:lang w:val="nb-NO" w:eastAsia="en-US"/>
              </w:rPr>
              <w:t>elevers læring</w:t>
            </w:r>
            <w:r w:rsidRPr="006866CC">
              <w:rPr>
                <w:rFonts w:ascii="Verdana" w:eastAsia="Calibri" w:hAnsi="Verdana"/>
                <w:lang w:val="nb-NO" w:eastAsia="en-US"/>
              </w:rPr>
              <w:t xml:space="preserve"> med begreber fra fagets praksis og teori</w:t>
            </w:r>
          </w:p>
        </w:tc>
      </w:tr>
      <w:tr w:rsidR="00210FA7" w:rsidRPr="006866CC" w:rsidTr="00381AFC">
        <w:trPr>
          <w:trHeight w:val="270"/>
        </w:trPr>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lang w:val="nb-NO" w:eastAsia="en-US"/>
              </w:rPr>
              <w:t xml:space="preserve">varierede evalueringsformer, formativ og </w:t>
            </w:r>
            <w:r w:rsidRPr="006866CC">
              <w:rPr>
                <w:rFonts w:ascii="Verdana" w:eastAsia="Calibri" w:hAnsi="Verdana"/>
                <w:lang w:val="nb-NO" w:eastAsia="en-US"/>
              </w:rPr>
              <w:lastRenderedPageBreak/>
              <w:t>summativ evaluering – herunder motoriske test</w:t>
            </w:r>
          </w:p>
        </w:tc>
        <w:tc>
          <w:tcPr>
            <w:tcW w:w="4889" w:type="dxa"/>
          </w:tcPr>
          <w:p w:rsidR="00210FA7" w:rsidRPr="006866CC" w:rsidRDefault="00210FA7" w:rsidP="00381AFC">
            <w:pPr>
              <w:pStyle w:val="Ingenafstand"/>
              <w:rPr>
                <w:rFonts w:ascii="Verdana" w:eastAsia="Calibri" w:hAnsi="Verdana"/>
                <w:b/>
                <w:lang w:val="nb-NO" w:eastAsia="en-US"/>
              </w:rPr>
            </w:pPr>
            <w:r w:rsidRPr="006866CC">
              <w:rPr>
                <w:rFonts w:ascii="Verdana" w:eastAsia="Calibri" w:hAnsi="Verdana"/>
                <w:lang w:val="nb-NO" w:eastAsia="en-US"/>
              </w:rPr>
              <w:lastRenderedPageBreak/>
              <w:t xml:space="preserve">anvende varierede evalueringsmetoder til </w:t>
            </w:r>
            <w:r w:rsidRPr="006866CC">
              <w:rPr>
                <w:rFonts w:ascii="Verdana" w:eastAsia="Calibri" w:hAnsi="Verdana"/>
                <w:lang w:val="nb-NO" w:eastAsia="en-US"/>
              </w:rPr>
              <w:lastRenderedPageBreak/>
              <w:t>afdækning af mål og hensigter med fysisk aktivitet, livskvalitet og læring – herunder motoriske test</w:t>
            </w:r>
          </w:p>
        </w:tc>
      </w:tr>
      <w:tr w:rsidR="00210FA7" w:rsidRPr="006866CC" w:rsidTr="00381AFC">
        <w:trPr>
          <w:trHeight w:val="270"/>
        </w:trPr>
        <w:tc>
          <w:tcPr>
            <w:tcW w:w="4889" w:type="dxa"/>
          </w:tcPr>
          <w:p w:rsidR="00210FA7" w:rsidRPr="006866CC" w:rsidRDefault="00210FA7" w:rsidP="00381AFC">
            <w:pPr>
              <w:pStyle w:val="Ingenafstand"/>
              <w:rPr>
                <w:rFonts w:ascii="Verdana" w:eastAsia="Calibri" w:hAnsi="Verdana"/>
                <w:b/>
                <w:lang w:val="nb-NO" w:eastAsia="en-US"/>
              </w:rPr>
            </w:pPr>
            <w:r w:rsidRPr="006866CC">
              <w:rPr>
                <w:rFonts w:ascii="Verdana" w:eastAsia="Calibri" w:hAnsi="Verdana"/>
                <w:lang w:val="nb-NO" w:eastAsia="en-US"/>
              </w:rPr>
              <w:lastRenderedPageBreak/>
              <w:t>elevforudsætninger i indskoling, på mellemtrin og i udskoling</w:t>
            </w:r>
          </w:p>
        </w:tc>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lang w:val="nb-NO" w:eastAsia="en-US"/>
              </w:rPr>
              <w:t>planlægge, gennemføre og evaluere differentieret</w:t>
            </w:r>
            <w:r>
              <w:rPr>
                <w:rFonts w:ascii="Verdana" w:eastAsia="Calibri" w:hAnsi="Verdana"/>
                <w:lang w:val="nb-NO" w:eastAsia="en-US"/>
              </w:rPr>
              <w:t xml:space="preserve"> </w:t>
            </w:r>
            <w:r w:rsidRPr="006866CC">
              <w:rPr>
                <w:rFonts w:ascii="Verdana" w:eastAsia="Calibri" w:hAnsi="Verdana"/>
                <w:lang w:val="nb-NO" w:eastAsia="en-US"/>
              </w:rPr>
              <w:t>undervisning i idræt, der tager hensyn til den</w:t>
            </w:r>
            <w:r>
              <w:rPr>
                <w:rFonts w:ascii="Verdana" w:eastAsia="Calibri" w:hAnsi="Verdana"/>
                <w:lang w:val="nb-NO" w:eastAsia="en-US"/>
              </w:rPr>
              <w:t xml:space="preserve"> </w:t>
            </w:r>
            <w:r w:rsidRPr="006866CC">
              <w:rPr>
                <w:rFonts w:ascii="Verdana" w:eastAsia="Calibri" w:hAnsi="Verdana"/>
                <w:lang w:val="nb-NO" w:eastAsia="en-US"/>
              </w:rPr>
              <w:t>enkelte elevs læring og medbestemmelse i</w:t>
            </w:r>
            <w:r>
              <w:rPr>
                <w:rFonts w:ascii="Verdana" w:eastAsia="Calibri" w:hAnsi="Verdana"/>
                <w:lang w:val="nb-NO" w:eastAsia="en-US"/>
              </w:rPr>
              <w:t xml:space="preserve"> </w:t>
            </w:r>
            <w:r w:rsidRPr="006866CC">
              <w:rPr>
                <w:rFonts w:ascii="Verdana" w:eastAsia="Calibri" w:hAnsi="Verdana"/>
                <w:lang w:val="nb-NO" w:eastAsia="en-US"/>
              </w:rPr>
              <w:t>fællesskabet</w:t>
            </w:r>
          </w:p>
        </w:tc>
      </w:tr>
      <w:tr w:rsidR="00210FA7" w:rsidRPr="006866CC" w:rsidTr="00381AFC">
        <w:trPr>
          <w:trHeight w:val="270"/>
        </w:trPr>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lang w:val="nb-NO" w:eastAsia="en-US"/>
              </w:rPr>
              <w:t>progression og kontinuitet i idrætsundervisningen i hele skoleforløbet</w:t>
            </w:r>
          </w:p>
        </w:tc>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lang w:val="nb-NO" w:eastAsia="en-US"/>
              </w:rPr>
              <w:t>planlægge, gennemføre og evaluere</w:t>
            </w:r>
          </w:p>
          <w:p w:rsidR="00210FA7" w:rsidRPr="006866CC" w:rsidRDefault="00210FA7" w:rsidP="00381AFC">
            <w:pPr>
              <w:pStyle w:val="Ingenafstand"/>
              <w:rPr>
                <w:rFonts w:ascii="Verdana" w:eastAsia="Calibri" w:hAnsi="Verdana"/>
                <w:lang w:val="nb-NO" w:eastAsia="en-US"/>
              </w:rPr>
            </w:pPr>
            <w:r w:rsidRPr="006866CC">
              <w:rPr>
                <w:rFonts w:ascii="Verdana" w:eastAsia="Calibri" w:hAnsi="Verdana"/>
                <w:lang w:val="nb-NO" w:eastAsia="en-US"/>
              </w:rPr>
              <w:t>idrætsundervisning, der understøtter, udvikler og</w:t>
            </w:r>
            <w:r>
              <w:rPr>
                <w:rFonts w:ascii="Verdana" w:eastAsia="Calibri" w:hAnsi="Verdana"/>
                <w:lang w:val="nb-NO" w:eastAsia="en-US"/>
              </w:rPr>
              <w:t xml:space="preserve"> </w:t>
            </w:r>
            <w:r w:rsidRPr="006866CC">
              <w:rPr>
                <w:rFonts w:ascii="Verdana" w:eastAsia="Calibri" w:hAnsi="Verdana"/>
                <w:lang w:val="nb-NO" w:eastAsia="en-US"/>
              </w:rPr>
              <w:t>udfordrer elevers læringsmiljøer og</w:t>
            </w:r>
            <w:r>
              <w:rPr>
                <w:rFonts w:ascii="Verdana" w:eastAsia="Calibri" w:hAnsi="Verdana"/>
                <w:lang w:val="nb-NO" w:eastAsia="en-US"/>
              </w:rPr>
              <w:t xml:space="preserve"> </w:t>
            </w:r>
            <w:r w:rsidRPr="006866CC">
              <w:rPr>
                <w:rFonts w:ascii="Verdana" w:eastAsia="Calibri" w:hAnsi="Verdana"/>
                <w:lang w:val="nb-NO" w:eastAsia="en-US"/>
              </w:rPr>
              <w:t>læringsfællesskaber</w:t>
            </w:r>
          </w:p>
        </w:tc>
      </w:tr>
      <w:tr w:rsidR="00210FA7" w:rsidRPr="006866CC" w:rsidTr="00381AFC">
        <w:trPr>
          <w:trHeight w:val="270"/>
        </w:trPr>
        <w:tc>
          <w:tcPr>
            <w:tcW w:w="4889" w:type="dxa"/>
          </w:tcPr>
          <w:p w:rsidR="00210FA7" w:rsidRPr="006866CC" w:rsidRDefault="00210FA7" w:rsidP="00381AFC">
            <w:pPr>
              <w:pStyle w:val="Ingenafstand"/>
              <w:rPr>
                <w:rFonts w:ascii="Verdana" w:eastAsia="Calibri" w:hAnsi="Verdana"/>
                <w:b/>
                <w:lang w:val="nb-NO" w:eastAsia="en-US"/>
              </w:rPr>
            </w:pPr>
            <w:r w:rsidRPr="006866CC">
              <w:rPr>
                <w:rFonts w:ascii="Verdana" w:eastAsia="Calibri" w:hAnsi="Verdana"/>
                <w:lang w:val="nb-NO" w:eastAsia="en-US"/>
              </w:rPr>
              <w:t>skolefagets begrundelse, form og indhold i et historisk, kulturelt og samfundsmæssigt perspektiv</w:t>
            </w:r>
          </w:p>
        </w:tc>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lang w:val="nb-NO" w:eastAsia="en-US"/>
              </w:rPr>
              <w:t>anvende bevægelsesformer og bevægelseskulturer såvel historisk, nutidigt som fremtidigt</w:t>
            </w:r>
          </w:p>
        </w:tc>
      </w:tr>
      <w:tr w:rsidR="00210FA7" w:rsidRPr="006866CC" w:rsidTr="00381AFC">
        <w:trPr>
          <w:trHeight w:val="270"/>
        </w:trPr>
        <w:tc>
          <w:tcPr>
            <w:tcW w:w="4889" w:type="dxa"/>
          </w:tcPr>
          <w:p w:rsidR="00210FA7" w:rsidRPr="006866CC" w:rsidRDefault="00210FA7" w:rsidP="00381AFC">
            <w:pPr>
              <w:pStyle w:val="Ingenafstand"/>
              <w:rPr>
                <w:rFonts w:ascii="Verdana" w:eastAsia="Calibri" w:hAnsi="Verdana"/>
                <w:lang w:val="nb-NO" w:eastAsia="en-US"/>
              </w:rPr>
            </w:pPr>
            <w:r w:rsidRPr="006866CC">
              <w:rPr>
                <w:rFonts w:ascii="Verdana" w:eastAsia="Calibri" w:hAnsi="Verdana"/>
                <w:lang w:val="nb-NO" w:eastAsia="en-US"/>
              </w:rPr>
              <w:t>resultater af nationalt og internationalt forsknings- og udviklingsarbejde</w:t>
            </w:r>
          </w:p>
        </w:tc>
        <w:tc>
          <w:tcPr>
            <w:tcW w:w="4889" w:type="dxa"/>
          </w:tcPr>
          <w:p w:rsidR="00210FA7" w:rsidRPr="006866CC" w:rsidRDefault="00210FA7" w:rsidP="00381AFC">
            <w:pPr>
              <w:pStyle w:val="Ingenafstand"/>
              <w:rPr>
                <w:rFonts w:ascii="Verdana" w:eastAsia="Calibri" w:hAnsi="Verdana"/>
                <w:lang w:val="nb-NO" w:eastAsia="en-US"/>
              </w:rPr>
            </w:pPr>
          </w:p>
        </w:tc>
      </w:tr>
    </w:tbl>
    <w:p w:rsidR="0066502A" w:rsidRDefault="0066502A">
      <w:bookmarkStart w:id="1" w:name="_GoBack"/>
      <w:bookmarkEnd w:id="1"/>
    </w:p>
    <w:sectPr w:rsidR="0066502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E50FF"/>
    <w:multiLevelType w:val="hybridMultilevel"/>
    <w:tmpl w:val="17BE36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12"/>
    <w:rsid w:val="00210FA7"/>
    <w:rsid w:val="0066502A"/>
    <w:rsid w:val="007528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FA7"/>
    <w:pPr>
      <w:spacing w:after="0" w:line="240" w:lineRule="auto"/>
    </w:pPr>
    <w:rPr>
      <w:rFonts w:ascii="Arial" w:eastAsia="Times New Roman" w:hAnsi="Arial" w:cs="Arial"/>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10FA7"/>
    <w:pPr>
      <w:spacing w:after="0" w:line="240" w:lineRule="auto"/>
    </w:pPr>
    <w:rPr>
      <w:rFonts w:ascii="Arial" w:eastAsia="Times New Roman" w:hAnsi="Arial" w:cs="Arial"/>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FA7"/>
    <w:pPr>
      <w:spacing w:after="0" w:line="240" w:lineRule="auto"/>
    </w:pPr>
    <w:rPr>
      <w:rFonts w:ascii="Arial" w:eastAsia="Times New Roman" w:hAnsi="Arial" w:cs="Arial"/>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10FA7"/>
    <w:pPr>
      <w:spacing w:after="0" w:line="240" w:lineRule="auto"/>
    </w:pPr>
    <w:rPr>
      <w:rFonts w:ascii="Arial" w:eastAsia="Times New Roman" w:hAnsi="Arial" w:cs="Arial"/>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2840</Characters>
  <Application>Microsoft Office Word</Application>
  <DocSecurity>0</DocSecurity>
  <Lines>23</Lines>
  <Paragraphs>6</Paragraphs>
  <ScaleCrop>false</ScaleCrop>
  <Company>UC Syddanmark</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Jepsen</dc:creator>
  <cp:keywords/>
  <dc:description/>
  <cp:lastModifiedBy>Robert Jepsen</cp:lastModifiedBy>
  <cp:revision>2</cp:revision>
  <dcterms:created xsi:type="dcterms:W3CDTF">2013-10-10T12:01:00Z</dcterms:created>
  <dcterms:modified xsi:type="dcterms:W3CDTF">2013-10-10T12:01:00Z</dcterms:modified>
</cp:coreProperties>
</file>