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D1" w:rsidRDefault="008126D1">
      <w:pPr>
        <w:rPr>
          <w:b/>
          <w:sz w:val="36"/>
          <w:szCs w:val="36"/>
        </w:rPr>
      </w:pPr>
    </w:p>
    <w:p w:rsidR="00172AFD" w:rsidRDefault="00CA56C9">
      <w:pPr>
        <w:rPr>
          <w:b/>
          <w:sz w:val="36"/>
          <w:szCs w:val="36"/>
        </w:rPr>
      </w:pPr>
      <w:r>
        <w:rPr>
          <w:b/>
          <w:sz w:val="36"/>
          <w:szCs w:val="36"/>
        </w:rPr>
        <w:t>Krimigenren</w:t>
      </w:r>
    </w:p>
    <w:p w:rsidR="00172AFD" w:rsidRDefault="00172AFD">
      <w:pPr>
        <w:rPr>
          <w:b/>
          <w:sz w:val="36"/>
          <w:szCs w:val="36"/>
        </w:rPr>
      </w:pPr>
    </w:p>
    <w:p w:rsidR="00172AFD" w:rsidRDefault="00841DE9">
      <w:pPr>
        <w:rPr>
          <w:sz w:val="28"/>
          <w:szCs w:val="28"/>
        </w:rPr>
      </w:pPr>
      <w:r>
        <w:rPr>
          <w:sz w:val="28"/>
          <w:szCs w:val="28"/>
        </w:rPr>
        <w:t xml:space="preserve">Krimien kan føres tilbage til 1800-tallets detektivhistorier, fx den berømte Sherlock Holmes af den engelske </w:t>
      </w:r>
      <w:r w:rsidR="009E2086">
        <w:rPr>
          <w:sz w:val="28"/>
          <w:szCs w:val="28"/>
        </w:rPr>
        <w:t xml:space="preserve">forfatter </w:t>
      </w:r>
      <w:r w:rsidR="00EE7327">
        <w:rPr>
          <w:sz w:val="28"/>
          <w:szCs w:val="28"/>
        </w:rPr>
        <w:t xml:space="preserve">Conan Doyle. </w:t>
      </w:r>
    </w:p>
    <w:p w:rsidR="00EE7327" w:rsidRDefault="00EE7327">
      <w:pPr>
        <w:rPr>
          <w:sz w:val="28"/>
          <w:szCs w:val="28"/>
        </w:rPr>
      </w:pPr>
    </w:p>
    <w:p w:rsidR="00EE7327" w:rsidRDefault="00EE7327">
      <w:pPr>
        <w:rPr>
          <w:sz w:val="28"/>
          <w:szCs w:val="28"/>
        </w:rPr>
      </w:pPr>
      <w:r>
        <w:rPr>
          <w:sz w:val="28"/>
          <w:szCs w:val="28"/>
        </w:rPr>
        <w:t xml:space="preserve">En krimi er </w:t>
      </w:r>
      <w:r w:rsidR="00851350">
        <w:rPr>
          <w:b/>
          <w:sz w:val="28"/>
          <w:szCs w:val="28"/>
        </w:rPr>
        <w:t>fiktion</w:t>
      </w:r>
      <w:r w:rsidR="00851350">
        <w:rPr>
          <w:sz w:val="28"/>
          <w:szCs w:val="28"/>
        </w:rPr>
        <w:t xml:space="preserve">, som handler om </w:t>
      </w:r>
      <w:r w:rsidR="009A5568" w:rsidRPr="009A5568">
        <w:rPr>
          <w:b/>
          <w:sz w:val="28"/>
          <w:szCs w:val="28"/>
        </w:rPr>
        <w:t>forbrydelse</w:t>
      </w:r>
      <w:r w:rsidR="00CA56C9">
        <w:rPr>
          <w:b/>
          <w:sz w:val="28"/>
          <w:szCs w:val="28"/>
        </w:rPr>
        <w:t xml:space="preserve"> </w:t>
      </w:r>
      <w:r w:rsidR="009A5568">
        <w:rPr>
          <w:sz w:val="28"/>
          <w:szCs w:val="28"/>
        </w:rPr>
        <w:t>(</w:t>
      </w:r>
      <w:r w:rsidR="009A5568" w:rsidRPr="009A5568">
        <w:rPr>
          <w:sz w:val="28"/>
          <w:szCs w:val="28"/>
        </w:rPr>
        <w:t>ofte mord</w:t>
      </w:r>
      <w:r w:rsidR="009A5568">
        <w:rPr>
          <w:b/>
          <w:sz w:val="28"/>
          <w:szCs w:val="28"/>
        </w:rPr>
        <w:t xml:space="preserve">) </w:t>
      </w:r>
      <w:r w:rsidR="00851350">
        <w:rPr>
          <w:b/>
          <w:sz w:val="28"/>
          <w:szCs w:val="28"/>
        </w:rPr>
        <w:t>og opklaring</w:t>
      </w:r>
      <w:r w:rsidR="00851350">
        <w:rPr>
          <w:sz w:val="28"/>
          <w:szCs w:val="28"/>
        </w:rPr>
        <w:t xml:space="preserve">. </w:t>
      </w:r>
    </w:p>
    <w:p w:rsidR="009A5568" w:rsidRDefault="009A5568">
      <w:pPr>
        <w:rPr>
          <w:sz w:val="28"/>
          <w:szCs w:val="28"/>
        </w:rPr>
      </w:pPr>
      <w:r>
        <w:rPr>
          <w:sz w:val="28"/>
          <w:szCs w:val="28"/>
        </w:rPr>
        <w:t xml:space="preserve">Krimigenren er en overordnet genre for </w:t>
      </w:r>
      <w:r>
        <w:rPr>
          <w:b/>
          <w:sz w:val="28"/>
          <w:szCs w:val="28"/>
        </w:rPr>
        <w:t>detektiv-, politi- og spion-/agentlitteratur</w:t>
      </w:r>
      <w:r w:rsidR="00002A40">
        <w:rPr>
          <w:b/>
          <w:sz w:val="28"/>
          <w:szCs w:val="28"/>
        </w:rPr>
        <w:t xml:space="preserve"> – og film</w:t>
      </w:r>
      <w:r w:rsidR="00002A40">
        <w:rPr>
          <w:sz w:val="28"/>
          <w:szCs w:val="28"/>
        </w:rPr>
        <w:t>.</w:t>
      </w:r>
    </w:p>
    <w:p w:rsidR="009E2086" w:rsidRDefault="00E52BA8">
      <w:pPr>
        <w:rPr>
          <w:sz w:val="28"/>
          <w:szCs w:val="28"/>
        </w:rPr>
      </w:pPr>
      <w:r>
        <w:rPr>
          <w:sz w:val="28"/>
          <w:szCs w:val="28"/>
        </w:rPr>
        <w:t xml:space="preserve">Man kan også mere overordnet kalde krimien for </w:t>
      </w:r>
      <w:r>
        <w:rPr>
          <w:b/>
          <w:sz w:val="28"/>
          <w:szCs w:val="28"/>
        </w:rPr>
        <w:t>gådelitteratur</w:t>
      </w:r>
      <w:r>
        <w:rPr>
          <w:sz w:val="28"/>
          <w:szCs w:val="28"/>
        </w:rPr>
        <w:t>. Når vi læser e</w:t>
      </w:r>
      <w:r w:rsidR="00571CD9">
        <w:rPr>
          <w:sz w:val="28"/>
          <w:szCs w:val="28"/>
        </w:rPr>
        <w:t>l</w:t>
      </w:r>
      <w:r>
        <w:rPr>
          <w:sz w:val="28"/>
          <w:szCs w:val="28"/>
        </w:rPr>
        <w:t>ler ser en krimi, arbejder vi med på at gætte en gåde.</w:t>
      </w:r>
    </w:p>
    <w:p w:rsidR="00E52BA8" w:rsidRPr="00E52BA8" w:rsidRDefault="00E52BA8">
      <w:pPr>
        <w:rPr>
          <w:sz w:val="28"/>
          <w:szCs w:val="28"/>
        </w:rPr>
      </w:pPr>
    </w:p>
    <w:p w:rsidR="009E2086" w:rsidRDefault="00CA5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Forbrydelse</w:t>
      </w:r>
    </w:p>
    <w:p w:rsidR="009E2086" w:rsidRDefault="009E2086">
      <w:pPr>
        <w:rPr>
          <w:sz w:val="28"/>
          <w:szCs w:val="28"/>
        </w:rPr>
      </w:pPr>
      <w:r>
        <w:rPr>
          <w:sz w:val="28"/>
          <w:szCs w:val="28"/>
        </w:rPr>
        <w:t>Samfundets orden er truet. I de fleste krimier medfører det en fordømmelse af forbryderen, men der kan også godt være forståelse for, hvorfor han gjorde, som han gjorde.</w:t>
      </w:r>
    </w:p>
    <w:p w:rsidR="009E2086" w:rsidRDefault="00CA5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Motiv</w:t>
      </w:r>
    </w:p>
    <w:p w:rsidR="009E2086" w:rsidRDefault="009E2086">
      <w:pPr>
        <w:rPr>
          <w:sz w:val="28"/>
          <w:szCs w:val="28"/>
        </w:rPr>
      </w:pPr>
      <w:r>
        <w:rPr>
          <w:sz w:val="28"/>
          <w:szCs w:val="28"/>
        </w:rPr>
        <w:t>Enhver forbryder må have en bevæggrund eller tilskyndelse til at begå forbrydelsen.</w:t>
      </w:r>
      <w:r w:rsidR="00070F30">
        <w:rPr>
          <w:sz w:val="28"/>
          <w:szCs w:val="28"/>
        </w:rPr>
        <w:t xml:space="preserve"> Hvorfor skulle kvinden mon have slået sin mand ihjel? </w:t>
      </w:r>
    </w:p>
    <w:p w:rsidR="00070F30" w:rsidRDefault="00CA5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Alibi</w:t>
      </w:r>
    </w:p>
    <w:p w:rsidR="00070F30" w:rsidRDefault="00070F30">
      <w:pPr>
        <w:rPr>
          <w:sz w:val="28"/>
          <w:szCs w:val="28"/>
        </w:rPr>
      </w:pPr>
      <w:r>
        <w:rPr>
          <w:sz w:val="28"/>
          <w:szCs w:val="28"/>
        </w:rPr>
        <w:t>Alibi er et bevis for, at man har befundet sig et andet sted, da en forbrydelse blev begået. Har den mistænkte et alibi</w:t>
      </w:r>
      <w:r w:rsidR="00062DF0">
        <w:rPr>
          <w:sz w:val="28"/>
          <w:szCs w:val="28"/>
        </w:rPr>
        <w:t>, og hvordan kan man skaffe sig et alibi, når man har brug for det?</w:t>
      </w:r>
    </w:p>
    <w:p w:rsidR="00062DF0" w:rsidRDefault="00CA5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Opklaring</w:t>
      </w:r>
    </w:p>
    <w:p w:rsidR="00062DF0" w:rsidRDefault="00062DF0">
      <w:pPr>
        <w:rPr>
          <w:sz w:val="28"/>
          <w:szCs w:val="28"/>
        </w:rPr>
      </w:pPr>
      <w:r>
        <w:rPr>
          <w:sz w:val="28"/>
          <w:szCs w:val="28"/>
        </w:rPr>
        <w:t>Opklaring er noget grundlæggende i krimien. Krimiens opbygning handler om kosmos</w:t>
      </w:r>
      <w:r w:rsidR="00CA56C9">
        <w:rPr>
          <w:sz w:val="28"/>
          <w:szCs w:val="28"/>
        </w:rPr>
        <w:t xml:space="preserve"> </w:t>
      </w:r>
      <w:r>
        <w:rPr>
          <w:sz w:val="28"/>
          <w:szCs w:val="28"/>
        </w:rPr>
        <w:t>(ord</w:t>
      </w:r>
      <w:r w:rsidR="008972AB">
        <w:rPr>
          <w:sz w:val="28"/>
          <w:szCs w:val="28"/>
        </w:rPr>
        <w:t>en) – kaos</w:t>
      </w:r>
      <w:r w:rsidR="00CA56C9">
        <w:rPr>
          <w:sz w:val="28"/>
          <w:szCs w:val="28"/>
        </w:rPr>
        <w:t xml:space="preserve"> </w:t>
      </w:r>
      <w:r w:rsidR="008972AB">
        <w:rPr>
          <w:sz w:val="28"/>
          <w:szCs w:val="28"/>
        </w:rPr>
        <w:t>(uorden) – kosmos</w:t>
      </w:r>
      <w:r w:rsidR="00CA56C9">
        <w:rPr>
          <w:sz w:val="28"/>
          <w:szCs w:val="28"/>
        </w:rPr>
        <w:t xml:space="preserve"> </w:t>
      </w:r>
      <w:r w:rsidR="008972AB">
        <w:rPr>
          <w:sz w:val="28"/>
          <w:szCs w:val="28"/>
        </w:rPr>
        <w:t>(orden). Opklaringen fører til kosmos, helst med forbryderen bag lås og slå. Men der findes også krimier</w:t>
      </w:r>
      <w:r w:rsidR="00C13F78">
        <w:rPr>
          <w:sz w:val="28"/>
          <w:szCs w:val="28"/>
        </w:rPr>
        <w:t>, hvor der ikke er en rigtig op</w:t>
      </w:r>
      <w:r w:rsidR="008972AB">
        <w:rPr>
          <w:sz w:val="28"/>
          <w:szCs w:val="28"/>
        </w:rPr>
        <w:t>klaring.</w:t>
      </w:r>
      <w:r w:rsidR="00C13F78">
        <w:rPr>
          <w:sz w:val="28"/>
          <w:szCs w:val="28"/>
        </w:rPr>
        <w:t xml:space="preserve"> </w:t>
      </w:r>
      <w:r w:rsidR="0064513C">
        <w:rPr>
          <w:sz w:val="28"/>
          <w:szCs w:val="28"/>
        </w:rPr>
        <w:t>En forbryder behøver ikke være udstyret med braktud og brækjern. Han kan godt både være rig og have magt og fine titler – og når han er det, er han måske ikke så nem at få afsløret og sat bag tremmer.</w:t>
      </w:r>
    </w:p>
    <w:p w:rsidR="00963243" w:rsidRDefault="00CA56C9">
      <w:pPr>
        <w:rPr>
          <w:b/>
          <w:sz w:val="28"/>
          <w:szCs w:val="28"/>
        </w:rPr>
      </w:pPr>
      <w:r>
        <w:rPr>
          <w:b/>
          <w:sz w:val="28"/>
          <w:szCs w:val="28"/>
        </w:rPr>
        <w:t>Synsvinkel</w:t>
      </w:r>
    </w:p>
    <w:p w:rsidR="00963243" w:rsidRDefault="00494690">
      <w:pPr>
        <w:rPr>
          <w:b/>
          <w:sz w:val="28"/>
          <w:szCs w:val="28"/>
        </w:rPr>
      </w:pPr>
      <w:r w:rsidRPr="00494690">
        <w:rPr>
          <w:sz w:val="28"/>
          <w:szCs w:val="28"/>
        </w:rPr>
        <w:t>I al fiktion betyder synsvinklen meget, dvs. hvor er historien set fra?</w:t>
      </w:r>
      <w:r w:rsidR="00AB1D1D">
        <w:rPr>
          <w:sz w:val="28"/>
          <w:szCs w:val="28"/>
        </w:rPr>
        <w:t xml:space="preserve"> Men i en krimi betyder synsvinklen rigtig meget. Oplever vi det med detektivens, politiets, forbryderens eller offerets øjne? Det er denne synsvinkel, der er bestemmende for det vigtige princip: </w:t>
      </w:r>
      <w:r w:rsidR="00AB1D1D">
        <w:rPr>
          <w:b/>
          <w:sz w:val="28"/>
          <w:szCs w:val="28"/>
        </w:rPr>
        <w:t>Hvem ved hvad hvornår?</w:t>
      </w:r>
    </w:p>
    <w:p w:rsidR="007D43B6" w:rsidRDefault="007D43B6">
      <w:pPr>
        <w:rPr>
          <w:b/>
          <w:sz w:val="28"/>
          <w:szCs w:val="28"/>
        </w:rPr>
      </w:pPr>
    </w:p>
    <w:p w:rsidR="007D43B6" w:rsidRDefault="00CA56C9">
      <w:pPr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="007D43B6">
        <w:rPr>
          <w:b/>
          <w:sz w:val="36"/>
          <w:szCs w:val="36"/>
        </w:rPr>
        <w:t>ovlighed</w:t>
      </w:r>
      <w:r w:rsidR="007D43B6">
        <w:rPr>
          <w:b/>
          <w:sz w:val="36"/>
          <w:szCs w:val="36"/>
        </w:rPr>
        <w:tab/>
        <w:t>ulovlighed</w:t>
      </w:r>
      <w:r w:rsidR="007D43B6">
        <w:rPr>
          <w:b/>
          <w:sz w:val="36"/>
          <w:szCs w:val="36"/>
        </w:rPr>
        <w:tab/>
        <w:t>lovlighed</w:t>
      </w:r>
    </w:p>
    <w:p w:rsidR="007D43B6" w:rsidRDefault="007D43B6">
      <w:pPr>
        <w:rPr>
          <w:sz w:val="28"/>
          <w:szCs w:val="28"/>
        </w:rPr>
      </w:pPr>
    </w:p>
    <w:p w:rsidR="00443563" w:rsidRDefault="00443563">
      <w:pPr>
        <w:rPr>
          <w:sz w:val="28"/>
          <w:szCs w:val="28"/>
        </w:rPr>
      </w:pPr>
      <w:r>
        <w:rPr>
          <w:sz w:val="28"/>
          <w:szCs w:val="28"/>
        </w:rPr>
        <w:t>Krimien begynder med, at det beskrevne miljø er i overensstemmelse med loven. En forbrydelse begås, og detektiv, po</w:t>
      </w:r>
      <w:r w:rsidR="00E51F1E">
        <w:rPr>
          <w:sz w:val="28"/>
          <w:szCs w:val="28"/>
        </w:rPr>
        <w:t xml:space="preserve">liti eller spion/agent opklarer </w:t>
      </w:r>
      <w:r>
        <w:rPr>
          <w:sz w:val="28"/>
          <w:szCs w:val="28"/>
        </w:rPr>
        <w:t>den</w:t>
      </w:r>
      <w:r w:rsidR="00CA56C9">
        <w:rPr>
          <w:sz w:val="28"/>
          <w:szCs w:val="28"/>
        </w:rPr>
        <w:t xml:space="preserve"> (k</w:t>
      </w:r>
      <w:r w:rsidR="00E35231">
        <w:rPr>
          <w:sz w:val="28"/>
          <w:szCs w:val="28"/>
        </w:rPr>
        <w:t>ontraktmodellen).</w:t>
      </w:r>
    </w:p>
    <w:p w:rsidR="006A22AA" w:rsidRPr="00D8616C" w:rsidRDefault="006A22AA">
      <w:pPr>
        <w:rPr>
          <w:sz w:val="28"/>
          <w:szCs w:val="28"/>
        </w:rPr>
      </w:pPr>
      <w:r>
        <w:rPr>
          <w:b/>
          <w:sz w:val="28"/>
          <w:szCs w:val="28"/>
        </w:rPr>
        <w:t>Undertiden er forbrydelsen begået, når krimien begynder.</w:t>
      </w:r>
      <w:r>
        <w:rPr>
          <w:sz w:val="28"/>
          <w:szCs w:val="28"/>
        </w:rPr>
        <w:t xml:space="preserve"> </w:t>
      </w:r>
      <w:r w:rsidR="00D8616C">
        <w:rPr>
          <w:sz w:val="28"/>
          <w:szCs w:val="28"/>
        </w:rPr>
        <w:t xml:space="preserve">Dette betyder, at krimiens </w:t>
      </w:r>
      <w:r w:rsidR="00D8616C">
        <w:rPr>
          <w:b/>
          <w:sz w:val="28"/>
          <w:szCs w:val="28"/>
        </w:rPr>
        <w:t xml:space="preserve">spændingskurve </w:t>
      </w:r>
      <w:r w:rsidR="00D8616C" w:rsidRPr="00D8616C">
        <w:rPr>
          <w:sz w:val="28"/>
          <w:szCs w:val="28"/>
        </w:rPr>
        <w:t xml:space="preserve">ikke </w:t>
      </w:r>
      <w:r w:rsidR="00D8616C">
        <w:rPr>
          <w:sz w:val="28"/>
          <w:szCs w:val="28"/>
        </w:rPr>
        <w:t>altid ser ens ud (</w:t>
      </w:r>
      <w:r w:rsidR="00CA56C9">
        <w:rPr>
          <w:sz w:val="28"/>
          <w:szCs w:val="28"/>
        </w:rPr>
        <w:t>s</w:t>
      </w:r>
      <w:r w:rsidR="00D8616C">
        <w:rPr>
          <w:sz w:val="28"/>
          <w:szCs w:val="28"/>
        </w:rPr>
        <w:t>e berettermodellen).</w:t>
      </w:r>
    </w:p>
    <w:p w:rsidR="00E35231" w:rsidRPr="00D8616C" w:rsidRDefault="006A22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 moderne krimier kan man komme ud for, at forbrydelsen ikke opklares, dvs. at </w:t>
      </w:r>
      <w:r w:rsidRPr="00E35231">
        <w:rPr>
          <w:b/>
          <w:sz w:val="28"/>
          <w:szCs w:val="28"/>
        </w:rPr>
        <w:t>slutningen er åben.</w:t>
      </w:r>
    </w:p>
    <w:sectPr w:rsidR="00E35231" w:rsidRPr="00D8616C" w:rsidSect="008126D1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stylePaneFormatFilter w:val="3F01"/>
  <w:defaultTabStop w:val="1304"/>
  <w:hyphenationZone w:val="425"/>
  <w:characterSpacingControl w:val="doNotCompress"/>
  <w:compat/>
  <w:rsids>
    <w:rsidRoot w:val="00172AFD"/>
    <w:rsid w:val="00002A40"/>
    <w:rsid w:val="00062DF0"/>
    <w:rsid w:val="00070F30"/>
    <w:rsid w:val="00172AFD"/>
    <w:rsid w:val="00443563"/>
    <w:rsid w:val="00494690"/>
    <w:rsid w:val="00571CD9"/>
    <w:rsid w:val="0064513C"/>
    <w:rsid w:val="006A22AA"/>
    <w:rsid w:val="007D43B6"/>
    <w:rsid w:val="008126D1"/>
    <w:rsid w:val="00841DE9"/>
    <w:rsid w:val="00851350"/>
    <w:rsid w:val="008972AB"/>
    <w:rsid w:val="008C245A"/>
    <w:rsid w:val="00963243"/>
    <w:rsid w:val="009A5568"/>
    <w:rsid w:val="009D1CBA"/>
    <w:rsid w:val="009E2086"/>
    <w:rsid w:val="00AB1D1D"/>
    <w:rsid w:val="00C13F78"/>
    <w:rsid w:val="00CA56C9"/>
    <w:rsid w:val="00D8616C"/>
    <w:rsid w:val="00E35231"/>
    <w:rsid w:val="00E51F1E"/>
    <w:rsid w:val="00E52BA8"/>
    <w:rsid w:val="00E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Krimigenren:</vt:lpstr>
    </vt:vector>
  </TitlesOfParts>
  <Company>Odense Kommune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Krimigenren:</dc:title>
  <dc:creator>HomeUser</dc:creator>
  <cp:lastModifiedBy>Jette</cp:lastModifiedBy>
  <cp:revision>2</cp:revision>
  <dcterms:created xsi:type="dcterms:W3CDTF">2011-11-22T18:27:00Z</dcterms:created>
  <dcterms:modified xsi:type="dcterms:W3CDTF">2011-11-22T18:27:00Z</dcterms:modified>
</cp:coreProperties>
</file>